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E44A04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t>22</w:t>
      </w:r>
      <w:r w:rsidR="00BA087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7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CD6">
        <w:rPr>
          <w:sz w:val="28"/>
          <w:szCs w:val="28"/>
        </w:rPr>
        <w:t>02.03.2018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7D177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296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 xml:space="preserve">поселения Излучинск «Об исполнении бюджета </w:t>
      </w:r>
      <w:bookmarkStart w:id="0" w:name="_GoBack"/>
      <w:bookmarkEnd w:id="0"/>
      <w:r w:rsidRPr="00A84F45">
        <w:rPr>
          <w:sz w:val="28"/>
          <w:szCs w:val="22"/>
          <w:lang w:eastAsia="en-US"/>
        </w:rPr>
        <w:t>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Pr="00A84F45">
        <w:rPr>
          <w:sz w:val="28"/>
          <w:szCs w:val="22"/>
          <w:lang w:eastAsia="en-US"/>
        </w:rPr>
        <w:t xml:space="preserve"> за 201</w:t>
      </w:r>
      <w:r>
        <w:rPr>
          <w:sz w:val="28"/>
          <w:szCs w:val="22"/>
          <w:lang w:eastAsia="en-US"/>
        </w:rPr>
        <w:t>7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  <w:proofErr w:type="gramEnd"/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 xml:space="preserve">Об исполнении бюджета городского поселения Излучинск за 2017 год» </w:t>
      </w:r>
      <w:r w:rsidR="00E44A04" w:rsidRPr="00E44A04">
        <w:rPr>
          <w:sz w:val="28"/>
          <w:szCs w:val="28"/>
        </w:rPr>
        <w:t xml:space="preserve">22 марта </w:t>
      </w:r>
      <w:r w:rsidRPr="00E44A04">
        <w:rPr>
          <w:sz w:val="28"/>
          <w:szCs w:val="28"/>
        </w:rPr>
        <w:t xml:space="preserve"> 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городского поселения Излучинск за 2017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городского поселения Излучинск за 2017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Pr="00B541E5" w:rsidRDefault="00A570F8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городского поселения Излучинск за 2017 год»</w:t>
      </w:r>
      <w:r w:rsidR="00217931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A570F8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</w:t>
      </w:r>
      <w:proofErr w:type="gramStart"/>
      <w:r w:rsidR="00B541E5" w:rsidRPr="00B541E5">
        <w:rPr>
          <w:sz w:val="28"/>
          <w:szCs w:val="28"/>
        </w:rPr>
        <w:t>Контроль за</w:t>
      </w:r>
      <w:proofErr w:type="gramEnd"/>
      <w:r w:rsidR="00B541E5" w:rsidRPr="00B541E5">
        <w:rPr>
          <w:sz w:val="28"/>
          <w:szCs w:val="28"/>
        </w:rPr>
        <w:t xml:space="preserve"> выполнением решения возложить на постоянную  комиссию по бюджету, налогам и социально – экономическому развитию поселения    Совета     депутатов     городского     поселения     Излучинск 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 xml:space="preserve">Приложение 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217931">
        <w:rPr>
          <w:sz w:val="28"/>
        </w:rPr>
        <w:t>__________</w:t>
      </w:r>
      <w:r w:rsidR="00342BA0">
        <w:rPr>
          <w:sz w:val="28"/>
        </w:rPr>
        <w:t xml:space="preserve"> № </w:t>
      </w:r>
      <w:r w:rsidR="00217931">
        <w:rPr>
          <w:sz w:val="28"/>
        </w:rPr>
        <w:t>___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городского поселения Излучинск за 2017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муниципального контроля                и правового обеспечения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Трушникова</w:t>
            </w:r>
            <w:proofErr w:type="spellEnd"/>
          </w:p>
          <w:p w:rsidR="00F10E63" w:rsidRDefault="00F10E6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экономического развития                  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                    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D57AC4">
        <w:rPr>
          <w:rFonts w:eastAsia="Times New Roman"/>
          <w:sz w:val="28"/>
          <w:szCs w:val="28"/>
        </w:rPr>
        <w:t>_________</w:t>
      </w:r>
      <w:r w:rsidRPr="00EB2551">
        <w:rPr>
          <w:rFonts w:eastAsia="Times New Roman"/>
          <w:sz w:val="28"/>
          <w:szCs w:val="28"/>
        </w:rPr>
        <w:t xml:space="preserve"> № </w:t>
      </w:r>
      <w:r w:rsidR="00D57AC4">
        <w:rPr>
          <w:rFonts w:eastAsia="Times New Roman"/>
          <w:sz w:val="28"/>
          <w:szCs w:val="28"/>
        </w:rPr>
        <w:t>___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городского поселения Излучинск за 2017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городского поселения Излучинск за 2017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AE508C">
        <w:rPr>
          <w:rFonts w:eastAsia="Times New Roman"/>
          <w:sz w:val="28"/>
          <w:szCs w:val="28"/>
        </w:rPr>
        <w:t xml:space="preserve"> 22 марта 2018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 xml:space="preserve">2. Все предложения по проекту Решения оформляются в письменном               виде и подаются в администрацию городского поселения по адресу:                    пгт. </w:t>
      </w:r>
      <w:proofErr w:type="gramStart"/>
      <w:r w:rsidRPr="00F50090">
        <w:rPr>
          <w:rFonts w:eastAsia="Times New Roman"/>
          <w:sz w:val="28"/>
          <w:szCs w:val="28"/>
        </w:rPr>
        <w:t>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>.</w:t>
      </w:r>
      <w:proofErr w:type="gramEnd"/>
      <w:r w:rsidR="00F50090" w:rsidRPr="00F50090">
        <w:rPr>
          <w:rFonts w:eastAsia="Times New Roman"/>
          <w:sz w:val="28"/>
          <w:szCs w:val="28"/>
        </w:rPr>
        <w:t xml:space="preserve">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7D" w:rsidRDefault="00BA087D" w:rsidP="00321C5A">
      <w:r>
        <w:separator/>
      </w:r>
    </w:p>
  </w:endnote>
  <w:endnote w:type="continuationSeparator" w:id="0">
    <w:p w:rsidR="00BA087D" w:rsidRDefault="00BA087D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7D" w:rsidRDefault="00BA087D" w:rsidP="00321C5A">
      <w:r>
        <w:separator/>
      </w:r>
    </w:p>
  </w:footnote>
  <w:footnote w:type="continuationSeparator" w:id="0">
    <w:p w:rsidR="00BA087D" w:rsidRDefault="00BA087D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51" w:rsidRDefault="00193AF7">
    <w:pPr>
      <w:pStyle w:val="a8"/>
      <w:jc w:val="right"/>
    </w:pPr>
    <w:r>
      <w:fldChar w:fldCharType="begin"/>
    </w:r>
    <w:r w:rsidR="00716EF6">
      <w:instrText xml:space="preserve"> PAGE   \* MERGEFORMAT </w:instrText>
    </w:r>
    <w:r>
      <w:fldChar w:fldCharType="separate"/>
    </w:r>
    <w:r w:rsidR="00BE7CD6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27907"/>
    <w:rsid w:val="000518C3"/>
    <w:rsid w:val="00052402"/>
    <w:rsid w:val="000709F4"/>
    <w:rsid w:val="000743C6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1A6F"/>
    <w:rsid w:val="00134ADB"/>
    <w:rsid w:val="00165434"/>
    <w:rsid w:val="00167714"/>
    <w:rsid w:val="00171B8D"/>
    <w:rsid w:val="00185D0D"/>
    <w:rsid w:val="00193AF7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E1E44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371E"/>
    <w:rsid w:val="003F6299"/>
    <w:rsid w:val="0040099B"/>
    <w:rsid w:val="00410365"/>
    <w:rsid w:val="00443FF4"/>
    <w:rsid w:val="00460213"/>
    <w:rsid w:val="00485448"/>
    <w:rsid w:val="00494253"/>
    <w:rsid w:val="004D38A4"/>
    <w:rsid w:val="004E4591"/>
    <w:rsid w:val="004E7259"/>
    <w:rsid w:val="004F78EF"/>
    <w:rsid w:val="00500DF1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936E7"/>
    <w:rsid w:val="00696722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39AE"/>
    <w:rsid w:val="008042B6"/>
    <w:rsid w:val="0080569E"/>
    <w:rsid w:val="00806D53"/>
    <w:rsid w:val="00885136"/>
    <w:rsid w:val="008A2829"/>
    <w:rsid w:val="008B180B"/>
    <w:rsid w:val="008C0AE6"/>
    <w:rsid w:val="008C5DE6"/>
    <w:rsid w:val="008D0437"/>
    <w:rsid w:val="008E184D"/>
    <w:rsid w:val="00907063"/>
    <w:rsid w:val="009251F0"/>
    <w:rsid w:val="009253C9"/>
    <w:rsid w:val="009539E6"/>
    <w:rsid w:val="00962CFD"/>
    <w:rsid w:val="009820F4"/>
    <w:rsid w:val="00990BB1"/>
    <w:rsid w:val="00992F65"/>
    <w:rsid w:val="009D65B0"/>
    <w:rsid w:val="009E12F8"/>
    <w:rsid w:val="009E1906"/>
    <w:rsid w:val="00A40351"/>
    <w:rsid w:val="00A431C9"/>
    <w:rsid w:val="00A570F8"/>
    <w:rsid w:val="00A84025"/>
    <w:rsid w:val="00A84F45"/>
    <w:rsid w:val="00AA0941"/>
    <w:rsid w:val="00AA2084"/>
    <w:rsid w:val="00AA28C4"/>
    <w:rsid w:val="00AB17FC"/>
    <w:rsid w:val="00AC3DDB"/>
    <w:rsid w:val="00AE508C"/>
    <w:rsid w:val="00B0057B"/>
    <w:rsid w:val="00B05C6C"/>
    <w:rsid w:val="00B22171"/>
    <w:rsid w:val="00B541E5"/>
    <w:rsid w:val="00B56B3E"/>
    <w:rsid w:val="00B73B27"/>
    <w:rsid w:val="00B76951"/>
    <w:rsid w:val="00BA087D"/>
    <w:rsid w:val="00BE7CD6"/>
    <w:rsid w:val="00BF10DF"/>
    <w:rsid w:val="00C0004A"/>
    <w:rsid w:val="00C17F37"/>
    <w:rsid w:val="00C64463"/>
    <w:rsid w:val="00C84892"/>
    <w:rsid w:val="00C8755C"/>
    <w:rsid w:val="00C912C6"/>
    <w:rsid w:val="00C9760E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E04362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121</cp:revision>
  <cp:lastPrinted>2018-03-05T04:15:00Z</cp:lastPrinted>
  <dcterms:created xsi:type="dcterms:W3CDTF">2011-10-06T09:40:00Z</dcterms:created>
  <dcterms:modified xsi:type="dcterms:W3CDTF">2018-03-05T04:16:00Z</dcterms:modified>
</cp:coreProperties>
</file>