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E" w:rsidRPr="0061181E" w:rsidRDefault="0061181E" w:rsidP="0061181E">
      <w:pPr>
        <w:pStyle w:val="2"/>
        <w:jc w:val="center"/>
        <w:rPr>
          <w:b/>
          <w:bCs/>
          <w:sz w:val="24"/>
        </w:rPr>
      </w:pPr>
      <w:r w:rsidRPr="0061181E">
        <w:rPr>
          <w:noProof/>
          <w:szCs w:val="28"/>
        </w:rPr>
        <w:drawing>
          <wp:inline distT="0" distB="0" distL="0" distR="0">
            <wp:extent cx="540385" cy="690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1E" w:rsidRPr="0061181E" w:rsidRDefault="0061181E" w:rsidP="0061181E">
      <w:pPr>
        <w:pStyle w:val="2"/>
        <w:jc w:val="center"/>
        <w:rPr>
          <w:b/>
          <w:bCs/>
          <w:sz w:val="22"/>
          <w:szCs w:val="22"/>
        </w:rPr>
      </w:pPr>
      <w:r w:rsidRPr="0061181E">
        <w:rPr>
          <w:b/>
          <w:bCs/>
          <w:sz w:val="22"/>
          <w:szCs w:val="22"/>
        </w:rPr>
        <w:t>Ханты-Мансийский автономный округ – Югра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(Тюменская область)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Нижневартовский район</w:t>
      </w:r>
    </w:p>
    <w:p w:rsidR="0061181E" w:rsidRPr="0061181E" w:rsidRDefault="0061181E" w:rsidP="0061181E">
      <w:pPr>
        <w:pStyle w:val="8"/>
        <w:rPr>
          <w:sz w:val="36"/>
          <w:szCs w:val="36"/>
        </w:rPr>
      </w:pPr>
      <w:r w:rsidRPr="0061181E">
        <w:rPr>
          <w:sz w:val="36"/>
          <w:szCs w:val="36"/>
        </w:rPr>
        <w:t>Администрация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городского поселения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szCs w:val="28"/>
        </w:rPr>
      </w:pP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181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61181E" w:rsidRPr="00492A17" w:rsidRDefault="00A52FDC" w:rsidP="00611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30.09.2019</w:t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D32A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61181E" w:rsidRPr="00492A17">
        <w:rPr>
          <w:rFonts w:ascii="Times New Roman" w:hAnsi="Times New Roman" w:cs="Times New Roman"/>
          <w:sz w:val="28"/>
          <w:szCs w:val="28"/>
        </w:rPr>
        <w:t>№</w:t>
      </w:r>
      <w:r w:rsidR="0058047C" w:rsidRPr="00492A17">
        <w:rPr>
          <w:rFonts w:ascii="Times New Roman" w:hAnsi="Times New Roman" w:cs="Times New Roman"/>
          <w:sz w:val="28"/>
          <w:szCs w:val="28"/>
        </w:rPr>
        <w:t xml:space="preserve"> </w:t>
      </w:r>
      <w:r w:rsidRPr="00D32A28">
        <w:rPr>
          <w:rFonts w:ascii="Times New Roman" w:hAnsi="Times New Roman" w:cs="Times New Roman"/>
          <w:sz w:val="28"/>
          <w:szCs w:val="28"/>
        </w:rPr>
        <w:t>905</w:t>
      </w:r>
    </w:p>
    <w:p w:rsidR="00960597" w:rsidRPr="00492A17" w:rsidRDefault="0047598F">
      <w:pPr>
        <w:pStyle w:val="30"/>
        <w:shd w:val="clear" w:color="auto" w:fill="auto"/>
        <w:spacing w:before="0" w:after="189" w:line="230" w:lineRule="exact"/>
        <w:ind w:left="20"/>
        <w:rPr>
          <w:sz w:val="24"/>
          <w:szCs w:val="24"/>
        </w:rPr>
      </w:pPr>
      <w:proofErr w:type="spellStart"/>
      <w:r w:rsidRPr="00492A17">
        <w:rPr>
          <w:sz w:val="24"/>
          <w:szCs w:val="24"/>
        </w:rPr>
        <w:t>пгт</w:t>
      </w:r>
      <w:proofErr w:type="spellEnd"/>
      <w:r w:rsidRPr="00492A17">
        <w:rPr>
          <w:sz w:val="24"/>
          <w:szCs w:val="24"/>
        </w:rPr>
        <w:t>. Излучинск</w:t>
      </w:r>
    </w:p>
    <w:p w:rsidR="00960597" w:rsidRPr="00492A17" w:rsidRDefault="00492A17" w:rsidP="0030715D">
      <w:pPr>
        <w:pStyle w:val="1"/>
        <w:shd w:val="clear" w:color="auto" w:fill="auto"/>
        <w:spacing w:before="0" w:after="304" w:line="322" w:lineRule="exact"/>
        <w:ind w:left="20" w:right="4675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О внесении изменений в постановление администрации поселения от 04.09.2019  № 835 «</w:t>
      </w:r>
      <w:r w:rsidR="0047598F" w:rsidRPr="00492A17">
        <w:rPr>
          <w:sz w:val="28"/>
          <w:szCs w:val="28"/>
        </w:rPr>
        <w:t xml:space="preserve">Об утверждении положения </w:t>
      </w:r>
      <w:r w:rsidRPr="00492A17">
        <w:rPr>
          <w:sz w:val="28"/>
          <w:szCs w:val="28"/>
        </w:rPr>
        <w:t xml:space="preserve">                 </w:t>
      </w:r>
      <w:r w:rsidR="0047598F" w:rsidRPr="00492A17">
        <w:rPr>
          <w:sz w:val="28"/>
          <w:szCs w:val="28"/>
        </w:rPr>
        <w:t xml:space="preserve">об оплате труда, формирования фонда оплаты труда руководителей, служащих </w:t>
      </w:r>
      <w:r w:rsidRPr="00492A17">
        <w:rPr>
          <w:sz w:val="28"/>
          <w:szCs w:val="28"/>
        </w:rPr>
        <w:t xml:space="preserve">           </w:t>
      </w:r>
      <w:r w:rsidR="0047598F" w:rsidRPr="00492A17">
        <w:rPr>
          <w:sz w:val="28"/>
          <w:szCs w:val="28"/>
        </w:rPr>
        <w:t xml:space="preserve">и рабочих муниципального </w:t>
      </w:r>
      <w:r w:rsidR="0061181E" w:rsidRPr="00492A17">
        <w:rPr>
          <w:sz w:val="28"/>
          <w:szCs w:val="28"/>
        </w:rPr>
        <w:t>казенного предприятия «Жилищно-</w:t>
      </w:r>
      <w:r w:rsidR="0047598F" w:rsidRPr="00492A17">
        <w:rPr>
          <w:sz w:val="28"/>
          <w:szCs w:val="28"/>
        </w:rPr>
        <w:t>коммунальное хозяйство»</w:t>
      </w:r>
    </w:p>
    <w:p w:rsidR="00960597" w:rsidRPr="00492A17" w:rsidRDefault="0047598F">
      <w:pPr>
        <w:pStyle w:val="1"/>
        <w:shd w:val="clear" w:color="auto" w:fill="auto"/>
        <w:spacing w:before="0" w:after="296" w:line="317" w:lineRule="exact"/>
        <w:ind w:left="20" w:right="20" w:firstLine="860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В соответствии </w:t>
      </w:r>
      <w:r w:rsidR="00492A17" w:rsidRPr="00492A17">
        <w:rPr>
          <w:sz w:val="28"/>
          <w:szCs w:val="28"/>
        </w:rPr>
        <w:t xml:space="preserve">с </w:t>
      </w:r>
      <w:r w:rsidRPr="00492A17">
        <w:rPr>
          <w:sz w:val="28"/>
          <w:szCs w:val="28"/>
        </w:rPr>
        <w:t xml:space="preserve">постановлением Правительства Ханты-Мансийского </w:t>
      </w:r>
      <w:r w:rsidR="00492A17" w:rsidRPr="00492A17">
        <w:rPr>
          <w:sz w:val="28"/>
          <w:szCs w:val="28"/>
        </w:rPr>
        <w:t xml:space="preserve">         </w:t>
      </w:r>
      <w:r w:rsidRPr="00492A17">
        <w:rPr>
          <w:sz w:val="28"/>
          <w:szCs w:val="28"/>
        </w:rPr>
        <w:t xml:space="preserve">автономного округа - Югры от 03.11.2016 № 431-п «О требованиях к системам оплаты труда работников государственных учреждений Ханты-Мансийского </w:t>
      </w:r>
      <w:r w:rsidR="00492A17" w:rsidRPr="00492A17">
        <w:rPr>
          <w:sz w:val="28"/>
          <w:szCs w:val="28"/>
        </w:rPr>
        <w:t xml:space="preserve">            </w:t>
      </w:r>
      <w:r w:rsidRPr="00492A17">
        <w:rPr>
          <w:sz w:val="28"/>
          <w:szCs w:val="28"/>
        </w:rPr>
        <w:t>автономного округа - Югры», руководствуясь уставом поселения:</w:t>
      </w:r>
    </w:p>
    <w:p w:rsidR="00492A17" w:rsidRDefault="00492A17" w:rsidP="00492A17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В</w:t>
      </w:r>
      <w:r w:rsidR="00905AC9">
        <w:rPr>
          <w:sz w:val="28"/>
          <w:szCs w:val="28"/>
        </w:rPr>
        <w:t xml:space="preserve">нести изменения в </w:t>
      </w:r>
      <w:r w:rsidRPr="00492A17">
        <w:rPr>
          <w:sz w:val="28"/>
          <w:szCs w:val="28"/>
        </w:rPr>
        <w:t xml:space="preserve"> постановление администрации поселения </w:t>
      </w:r>
      <w:r w:rsidR="00905AC9">
        <w:rPr>
          <w:sz w:val="28"/>
          <w:szCs w:val="28"/>
        </w:rPr>
        <w:t xml:space="preserve">         </w:t>
      </w:r>
      <w:r w:rsidRPr="00492A17">
        <w:rPr>
          <w:sz w:val="28"/>
          <w:szCs w:val="28"/>
        </w:rPr>
        <w:t>от 04.09.2019 № 835 «Об утверждении положения об оплате труда, формир</w:t>
      </w:r>
      <w:r w:rsidRPr="00492A17">
        <w:rPr>
          <w:sz w:val="28"/>
          <w:szCs w:val="28"/>
        </w:rPr>
        <w:t>о</w:t>
      </w:r>
      <w:r w:rsidRPr="00492A17">
        <w:rPr>
          <w:sz w:val="28"/>
          <w:szCs w:val="28"/>
        </w:rPr>
        <w:t>вания фонда оплаты труда руководителей, служащих и рабочих муниципального казенного предприятия «Жилищно-коммунальное хозяйство», изложив прил</w:t>
      </w:r>
      <w:r w:rsidRPr="00492A17">
        <w:rPr>
          <w:sz w:val="28"/>
          <w:szCs w:val="28"/>
        </w:rPr>
        <w:t>о</w:t>
      </w:r>
      <w:r w:rsidRPr="00492A17">
        <w:rPr>
          <w:sz w:val="28"/>
          <w:szCs w:val="28"/>
        </w:rPr>
        <w:t>жение 2</w:t>
      </w:r>
      <w:r>
        <w:rPr>
          <w:sz w:val="28"/>
          <w:szCs w:val="28"/>
        </w:rPr>
        <w:t xml:space="preserve"> </w:t>
      </w:r>
      <w:r w:rsidRPr="00492A17">
        <w:rPr>
          <w:sz w:val="28"/>
          <w:szCs w:val="28"/>
        </w:rPr>
        <w:t xml:space="preserve">к постановлению </w:t>
      </w:r>
      <w:r w:rsidR="00905AC9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492A17" w:rsidRDefault="00492A17" w:rsidP="00492A17">
      <w:pPr>
        <w:pStyle w:val="1"/>
        <w:shd w:val="clear" w:color="auto" w:fill="auto"/>
        <w:spacing w:before="0" w:after="0" w:line="322" w:lineRule="exact"/>
        <w:ind w:left="851"/>
        <w:jc w:val="both"/>
        <w:rPr>
          <w:sz w:val="28"/>
          <w:szCs w:val="28"/>
        </w:rPr>
      </w:pPr>
    </w:p>
    <w:p w:rsidR="00492A17" w:rsidRPr="00492A17" w:rsidRDefault="00492A17" w:rsidP="00492A17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47A8">
        <w:rPr>
          <w:sz w:val="28"/>
          <w:szCs w:val="28"/>
        </w:rPr>
        <w:t xml:space="preserve">пециалисту </w:t>
      </w:r>
      <w:proofErr w:type="gramStart"/>
      <w:r w:rsidRPr="009147A8">
        <w:rPr>
          <w:sz w:val="28"/>
          <w:szCs w:val="28"/>
        </w:rPr>
        <w:t>отдела организации деятельности</w:t>
      </w:r>
      <w:r>
        <w:rPr>
          <w:sz w:val="28"/>
          <w:szCs w:val="28"/>
        </w:rPr>
        <w:t xml:space="preserve"> </w:t>
      </w:r>
      <w:r w:rsidRPr="009147A8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9147A8">
        <w:rPr>
          <w:sz w:val="28"/>
          <w:szCs w:val="28"/>
        </w:rPr>
        <w:t>поселения</w:t>
      </w:r>
      <w:proofErr w:type="gramEnd"/>
      <w:r w:rsidRPr="0091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Гладниковой</w:t>
      </w:r>
      <w:proofErr w:type="spellEnd"/>
      <w:r>
        <w:rPr>
          <w:sz w:val="28"/>
          <w:szCs w:val="28"/>
        </w:rPr>
        <w:t xml:space="preserve"> </w:t>
      </w:r>
      <w:r w:rsidRPr="009147A8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9147A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 в оригинал</w:t>
      </w:r>
      <w:r w:rsidRPr="009147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постановления</w:t>
      </w:r>
      <w:r w:rsidRPr="009147A8">
        <w:rPr>
          <w:sz w:val="28"/>
          <w:szCs w:val="28"/>
        </w:rPr>
        <w:t xml:space="preserve"> администрации поселения от 0</w:t>
      </w:r>
      <w:r>
        <w:rPr>
          <w:sz w:val="28"/>
          <w:szCs w:val="28"/>
        </w:rPr>
        <w:t>4</w:t>
      </w:r>
      <w:r w:rsidRPr="009147A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147A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147A8">
        <w:rPr>
          <w:sz w:val="28"/>
          <w:szCs w:val="28"/>
        </w:rPr>
        <w:t xml:space="preserve"> № </w:t>
      </w:r>
      <w:r>
        <w:rPr>
          <w:sz w:val="28"/>
          <w:szCs w:val="28"/>
        </w:rPr>
        <w:t>835.</w:t>
      </w:r>
    </w:p>
    <w:p w:rsidR="00492A17" w:rsidRPr="00492A17" w:rsidRDefault="00492A17" w:rsidP="00492A17">
      <w:pPr>
        <w:pStyle w:val="1"/>
        <w:shd w:val="clear" w:color="auto" w:fill="auto"/>
        <w:spacing w:before="0" w:after="0" w:line="322" w:lineRule="exact"/>
        <w:ind w:left="851"/>
        <w:jc w:val="both"/>
        <w:rPr>
          <w:sz w:val="28"/>
          <w:szCs w:val="28"/>
        </w:rPr>
      </w:pPr>
    </w:p>
    <w:p w:rsidR="00492A17" w:rsidRDefault="00492A17" w:rsidP="00492A17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proofErr w:type="gramStart"/>
      <w:r w:rsidRPr="00492A17">
        <w:rPr>
          <w:sz w:val="28"/>
          <w:szCs w:val="28"/>
        </w:rPr>
        <w:t>Исполняющему</w:t>
      </w:r>
      <w:proofErr w:type="gramEnd"/>
      <w:r w:rsidRPr="00492A17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директора </w:t>
      </w:r>
      <w:r w:rsidR="0047598F" w:rsidRPr="00492A17">
        <w:rPr>
          <w:sz w:val="28"/>
          <w:szCs w:val="28"/>
        </w:rPr>
        <w:t xml:space="preserve">муниципального </w:t>
      </w:r>
      <w:r w:rsidR="0030715D" w:rsidRPr="00492A17">
        <w:rPr>
          <w:sz w:val="28"/>
          <w:szCs w:val="28"/>
        </w:rPr>
        <w:t>казенного предприятия «Жилищно-</w:t>
      </w:r>
      <w:r w:rsidR="0047598F" w:rsidRPr="00492A17">
        <w:rPr>
          <w:sz w:val="28"/>
          <w:szCs w:val="28"/>
        </w:rPr>
        <w:t>коммунальное хозяйство» Я.А. Гринцовой положение об оплате труда работни</w:t>
      </w:r>
      <w:r w:rsidR="0047598F" w:rsidRPr="00492A17">
        <w:rPr>
          <w:sz w:val="28"/>
          <w:szCs w:val="28"/>
        </w:rPr>
        <w:softHyphen/>
        <w:t>ков предприятия привести в соответствие с настоящим постановлением.</w:t>
      </w:r>
    </w:p>
    <w:p w:rsidR="00492A17" w:rsidRDefault="00492A17" w:rsidP="00492A17">
      <w:pPr>
        <w:pStyle w:val="ad"/>
        <w:rPr>
          <w:sz w:val="28"/>
          <w:szCs w:val="28"/>
        </w:rPr>
      </w:pPr>
    </w:p>
    <w:p w:rsid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Исполняющему обязанности </w:t>
      </w:r>
      <w:proofErr w:type="gramStart"/>
      <w:r w:rsidRPr="00492A17">
        <w:rPr>
          <w:sz w:val="28"/>
          <w:szCs w:val="28"/>
        </w:rPr>
        <w:t xml:space="preserve">начальника отдела организации </w:t>
      </w:r>
      <w:r w:rsidR="00492A17">
        <w:rPr>
          <w:sz w:val="28"/>
          <w:szCs w:val="28"/>
        </w:rPr>
        <w:t xml:space="preserve">          </w:t>
      </w:r>
      <w:r w:rsidRPr="00492A17">
        <w:rPr>
          <w:sz w:val="28"/>
          <w:szCs w:val="28"/>
        </w:rPr>
        <w:t>деятель</w:t>
      </w:r>
      <w:r w:rsidRPr="00492A17">
        <w:rPr>
          <w:sz w:val="28"/>
          <w:szCs w:val="28"/>
        </w:rPr>
        <w:softHyphen/>
        <w:t>ности администрации поселения</w:t>
      </w:r>
      <w:proofErr w:type="gramEnd"/>
      <w:r w:rsidRPr="00492A17">
        <w:rPr>
          <w:sz w:val="28"/>
          <w:szCs w:val="28"/>
        </w:rPr>
        <w:t xml:space="preserve"> С.Г. Лобику разместить (опубликовать) </w:t>
      </w:r>
      <w:r w:rsidRPr="00492A17">
        <w:rPr>
          <w:sz w:val="28"/>
          <w:szCs w:val="28"/>
        </w:rPr>
        <w:lastRenderedPageBreak/>
        <w:t>поста</w:t>
      </w:r>
      <w:r w:rsidRPr="00492A17">
        <w:rPr>
          <w:sz w:val="28"/>
          <w:szCs w:val="28"/>
        </w:rPr>
        <w:softHyphen/>
        <w:t>новление на официальном сайте органов местного самоуправления пос</w:t>
      </w:r>
      <w:r w:rsidRPr="00492A17">
        <w:rPr>
          <w:sz w:val="28"/>
          <w:szCs w:val="28"/>
        </w:rPr>
        <w:t>е</w:t>
      </w:r>
      <w:r w:rsidRPr="00492A17">
        <w:rPr>
          <w:sz w:val="28"/>
          <w:szCs w:val="28"/>
        </w:rPr>
        <w:t>ления.</w:t>
      </w:r>
    </w:p>
    <w:p w:rsidR="00492A17" w:rsidRDefault="00492A17" w:rsidP="00492A17">
      <w:pPr>
        <w:pStyle w:val="ad"/>
        <w:rPr>
          <w:sz w:val="28"/>
          <w:szCs w:val="28"/>
        </w:rPr>
      </w:pPr>
    </w:p>
    <w:p w:rsid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Постановление вступает в силу после его официального размещения (опубликования).</w:t>
      </w:r>
    </w:p>
    <w:p w:rsidR="00492A17" w:rsidRDefault="00492A17" w:rsidP="00492A17">
      <w:pPr>
        <w:pStyle w:val="ad"/>
        <w:rPr>
          <w:sz w:val="28"/>
          <w:szCs w:val="28"/>
        </w:rPr>
      </w:pPr>
    </w:p>
    <w:p w:rsidR="00960597" w:rsidRP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492A17">
        <w:rPr>
          <w:sz w:val="28"/>
          <w:szCs w:val="28"/>
        </w:rPr>
        <w:t>Контроль за</w:t>
      </w:r>
      <w:proofErr w:type="gramEnd"/>
      <w:r w:rsidRPr="00492A17">
        <w:rPr>
          <w:sz w:val="28"/>
          <w:szCs w:val="28"/>
        </w:rPr>
        <w:t xml:space="preserve"> выполнением постановления возложить на начальника управления по экономике и ф</w:t>
      </w:r>
      <w:r w:rsidR="0061181E" w:rsidRPr="00492A17">
        <w:rPr>
          <w:sz w:val="28"/>
          <w:szCs w:val="28"/>
        </w:rPr>
        <w:t>инансам администрации поселения</w:t>
      </w:r>
      <w:r w:rsidR="00AF1904">
        <w:rPr>
          <w:sz w:val="28"/>
          <w:szCs w:val="28"/>
        </w:rPr>
        <w:t xml:space="preserve"> </w:t>
      </w:r>
      <w:r w:rsidRPr="00492A17">
        <w:rPr>
          <w:sz w:val="28"/>
          <w:szCs w:val="28"/>
        </w:rPr>
        <w:t>Т.Н.</w:t>
      </w:r>
      <w:r w:rsidR="0061181E" w:rsidRPr="00492A17">
        <w:rPr>
          <w:sz w:val="28"/>
          <w:szCs w:val="28"/>
        </w:rPr>
        <w:t> </w:t>
      </w:r>
      <w:r w:rsidRPr="00492A17">
        <w:rPr>
          <w:sz w:val="28"/>
          <w:szCs w:val="28"/>
        </w:rPr>
        <w:t>Попову.</w:t>
      </w:r>
    </w:p>
    <w:p w:rsidR="0061181E" w:rsidRPr="00492A17" w:rsidRDefault="0061181E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  <w:rPr>
          <w:sz w:val="28"/>
          <w:szCs w:val="28"/>
        </w:rPr>
      </w:pPr>
    </w:p>
    <w:p w:rsidR="00D864D2" w:rsidRPr="00492A17" w:rsidRDefault="00D864D2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  <w:rPr>
          <w:sz w:val="28"/>
          <w:szCs w:val="28"/>
        </w:rPr>
      </w:pPr>
    </w:p>
    <w:p w:rsidR="00492A17" w:rsidRDefault="00492A17" w:rsidP="0061181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1181E" w:rsidRPr="00492A17" w:rsidRDefault="00492A17" w:rsidP="0061181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47598F" w:rsidRPr="00492A17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С.Г. Вениаминов</w:t>
      </w:r>
    </w:p>
    <w:p w:rsidR="00960597" w:rsidRPr="00492A17" w:rsidRDefault="00960597">
      <w:pPr>
        <w:pStyle w:val="1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61181E" w:rsidRDefault="0061181E">
      <w:pPr>
        <w:pStyle w:val="1"/>
        <w:shd w:val="clear" w:color="auto" w:fill="auto"/>
        <w:spacing w:before="0" w:after="0" w:line="270" w:lineRule="exact"/>
      </w:pPr>
    </w:p>
    <w:p w:rsidR="0061181E" w:rsidRDefault="0061181E">
      <w:pPr>
        <w:pStyle w:val="1"/>
        <w:shd w:val="clear" w:color="auto" w:fill="auto"/>
        <w:spacing w:before="0" w:after="0" w:line="270" w:lineRule="exact"/>
      </w:pPr>
    </w:p>
    <w:p w:rsidR="003D36DB" w:rsidRDefault="003D36DB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181E" w:rsidRPr="0061181E" w:rsidRDefault="0061181E">
      <w:pPr>
        <w:pStyle w:val="1"/>
        <w:shd w:val="clear" w:color="auto" w:fill="auto"/>
        <w:spacing w:before="0" w:after="0" w:line="270" w:lineRule="exact"/>
        <w:sectPr w:rsidR="0061181E" w:rsidRPr="0061181E" w:rsidSect="00492A17">
          <w:headerReference w:type="default" r:id="rId10"/>
          <w:headerReference w:type="first" r:id="rId11"/>
          <w:type w:val="continuous"/>
          <w:pgSz w:w="11905" w:h="16837"/>
          <w:pgMar w:top="1134" w:right="567" w:bottom="426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492A17" w:rsidRDefault="00492A17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</w:pPr>
      <w:r>
        <w:lastRenderedPageBreak/>
        <w:t>Приложение к постановлению</w:t>
      </w:r>
    </w:p>
    <w:p w:rsidR="00492A17" w:rsidRDefault="00492A17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</w:pPr>
      <w:r>
        <w:t>администрации поселения</w:t>
      </w:r>
    </w:p>
    <w:p w:rsidR="00492A17" w:rsidRDefault="00492A17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</w:pPr>
      <w:r>
        <w:t>от</w:t>
      </w:r>
      <w:r>
        <w:tab/>
        <w:t>№</w:t>
      </w:r>
      <w:r w:rsidRPr="00492A17">
        <w:rPr>
          <w:u w:val="single"/>
        </w:rPr>
        <w:tab/>
      </w:r>
    </w:p>
    <w:p w:rsidR="00492A17" w:rsidRDefault="00492A17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</w:pPr>
    </w:p>
    <w:p w:rsidR="00D864D2" w:rsidRDefault="00492A17" w:rsidP="00492A17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-2"/>
      </w:pPr>
      <w:r>
        <w:t xml:space="preserve">«Приложение 2 </w:t>
      </w:r>
      <w:r w:rsidR="0047598F">
        <w:t xml:space="preserve">к постановлению администрации поселения </w:t>
      </w:r>
    </w:p>
    <w:p w:rsidR="00960597" w:rsidRPr="0058047C" w:rsidRDefault="00492A17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  <w:rPr>
          <w:sz w:val="28"/>
          <w:szCs w:val="28"/>
        </w:rPr>
      </w:pPr>
      <w:r>
        <w:t>о</w:t>
      </w:r>
      <w:r w:rsidR="00D864D2">
        <w:t>т</w:t>
      </w:r>
      <w:r>
        <w:t xml:space="preserve"> </w:t>
      </w:r>
      <w:r w:rsidR="0058047C">
        <w:rPr>
          <w:sz w:val="28"/>
          <w:szCs w:val="28"/>
        </w:rPr>
        <w:t>04.09.2019</w:t>
      </w:r>
      <w:r w:rsidR="0047598F">
        <w:t xml:space="preserve"> №</w:t>
      </w:r>
      <w:r>
        <w:t xml:space="preserve"> </w:t>
      </w:r>
      <w:r w:rsidR="0058047C">
        <w:rPr>
          <w:sz w:val="28"/>
          <w:szCs w:val="28"/>
        </w:rPr>
        <w:t>835</w:t>
      </w:r>
    </w:p>
    <w:p w:rsidR="00B7533A" w:rsidRPr="00B7533A" w:rsidRDefault="00B7533A" w:rsidP="00B7533A">
      <w:pPr>
        <w:pStyle w:val="1"/>
        <w:shd w:val="clear" w:color="auto" w:fill="auto"/>
        <w:tabs>
          <w:tab w:val="left" w:leader="underscore" w:pos="8487"/>
        </w:tabs>
        <w:spacing w:before="0" w:after="0" w:line="240" w:lineRule="auto"/>
        <w:ind w:left="5659" w:right="62"/>
      </w:pPr>
    </w:p>
    <w:p w:rsidR="00960597" w:rsidRDefault="0047598F">
      <w:pPr>
        <w:pStyle w:val="32"/>
        <w:keepNext/>
        <w:keepLines/>
        <w:shd w:val="clear" w:color="auto" w:fill="auto"/>
        <w:spacing w:before="0" w:line="317" w:lineRule="exact"/>
        <w:ind w:left="3840"/>
        <w:jc w:val="left"/>
      </w:pPr>
      <w:bookmarkStart w:id="1" w:name="bookmark13"/>
      <w:r>
        <w:t>ПОЛОЖЕНИЕ</w:t>
      </w:r>
      <w:bookmarkEnd w:id="1"/>
    </w:p>
    <w:p w:rsidR="00960597" w:rsidRDefault="0047598F">
      <w:pPr>
        <w:pStyle w:val="32"/>
        <w:keepNext/>
        <w:keepLines/>
        <w:shd w:val="clear" w:color="auto" w:fill="auto"/>
        <w:spacing w:before="0" w:after="638" w:line="317" w:lineRule="exact"/>
        <w:ind w:left="360" w:right="480"/>
        <w:jc w:val="right"/>
      </w:pPr>
      <w:bookmarkStart w:id="2" w:name="bookmark14"/>
      <w:r>
        <w:t>ОБ ОПЛАТЕ ТРУДА РАБОЧИХ МУНИЦИПАЛЬНОГО КАЗЕННОГО ПРЕДПРИЯТИЯ «ЖИЛИЩНО-КОММУНАЛЬНОЕ ХОЗЯЙСТВО»</w:t>
      </w:r>
      <w:bookmarkEnd w:id="2"/>
    </w:p>
    <w:p w:rsidR="00960597" w:rsidRDefault="0047598F">
      <w:pPr>
        <w:pStyle w:val="32"/>
        <w:keepNext/>
        <w:keepLines/>
        <w:shd w:val="clear" w:color="auto" w:fill="auto"/>
        <w:spacing w:before="0" w:after="310" w:line="270" w:lineRule="exact"/>
        <w:ind w:left="3520"/>
        <w:jc w:val="left"/>
      </w:pPr>
      <w:bookmarkStart w:id="3" w:name="bookmark15"/>
      <w:r>
        <w:t>I. Общие положения</w:t>
      </w:r>
      <w:bookmarkEnd w:id="3"/>
    </w:p>
    <w:p w:rsidR="00960597" w:rsidRDefault="0047598F">
      <w:pPr>
        <w:pStyle w:val="1"/>
        <w:numPr>
          <w:ilvl w:val="0"/>
          <w:numId w:val="12"/>
        </w:numPr>
        <w:shd w:val="clear" w:color="auto" w:fill="auto"/>
        <w:tabs>
          <w:tab w:val="left" w:pos="1364"/>
        </w:tabs>
        <w:spacing w:before="0" w:after="0" w:line="317" w:lineRule="exact"/>
        <w:ind w:left="20" w:right="60" w:firstLine="720"/>
        <w:jc w:val="both"/>
      </w:pPr>
      <w:r>
        <w:t>Положение об оплате труда рабочих муниципального казенного пре</w:t>
      </w:r>
      <w:r>
        <w:t>д</w:t>
      </w:r>
      <w:r>
        <w:t xml:space="preserve">приятия «Жилищно-коммунальное хозяйство» (далее </w:t>
      </w:r>
      <w:r w:rsidR="00D0624E">
        <w:t>–</w:t>
      </w:r>
      <w:r>
        <w:t xml:space="preserve"> Положение) уста</w:t>
      </w:r>
      <w:r>
        <w:softHyphen/>
        <w:t>навливает систему, условия оплаты труда и социальной защищенности рабочих муниц</w:t>
      </w:r>
      <w:r>
        <w:t>и</w:t>
      </w:r>
      <w:r>
        <w:t>пального казенного предприятия «Жилищно-коммунальное хоз</w:t>
      </w:r>
      <w:r w:rsidR="00B7533A">
        <w:t>яйство» (далее с</w:t>
      </w:r>
      <w:r w:rsidR="00B7533A">
        <w:t>о</w:t>
      </w:r>
      <w:r w:rsidR="00B7533A">
        <w:t>ответственно – рабочие</w:t>
      </w:r>
      <w:r>
        <w:t>, предприятие), и определяет: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основные условия оплаты труда;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порядок и условия осуществления компенсационных выплат;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60" w:firstLine="720"/>
        <w:jc w:val="both"/>
      </w:pPr>
      <w:r>
        <w:t>порядок и условия осуществления стимулирующих выплат, критерии их установления;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другие вопросы оплаты труда.</w:t>
      </w:r>
    </w:p>
    <w:p w:rsidR="00960597" w:rsidRDefault="0047598F">
      <w:pPr>
        <w:pStyle w:val="1"/>
        <w:numPr>
          <w:ilvl w:val="0"/>
          <w:numId w:val="12"/>
        </w:numPr>
        <w:shd w:val="clear" w:color="auto" w:fill="auto"/>
        <w:tabs>
          <w:tab w:val="left" w:pos="1292"/>
        </w:tabs>
        <w:spacing w:before="0" w:after="0" w:line="317" w:lineRule="exact"/>
        <w:ind w:left="20" w:right="60" w:firstLine="720"/>
        <w:jc w:val="both"/>
      </w:pPr>
      <w:r>
        <w:t>Система оплаты труда рабочих предприятия устанавливает долж</w:t>
      </w:r>
      <w:r>
        <w:softHyphen/>
        <w:t>ностные оклады, выплаты компенсационного и стимулирующего характера, иные выплаты, предусмотренные настоящим Положением.</w:t>
      </w:r>
    </w:p>
    <w:p w:rsidR="00960597" w:rsidRDefault="0047598F">
      <w:pPr>
        <w:pStyle w:val="1"/>
        <w:numPr>
          <w:ilvl w:val="0"/>
          <w:numId w:val="12"/>
        </w:numPr>
        <w:shd w:val="clear" w:color="auto" w:fill="auto"/>
        <w:tabs>
          <w:tab w:val="left" w:pos="1225"/>
        </w:tabs>
        <w:spacing w:before="0" w:after="338" w:line="317" w:lineRule="exact"/>
        <w:ind w:left="20" w:right="60" w:firstLine="720"/>
        <w:jc w:val="both"/>
      </w:pPr>
      <w:r>
        <w:t>Размеры должностных окладов, размеры, порядок и условия компен</w:t>
      </w:r>
      <w:r>
        <w:softHyphen/>
        <w:t>сационных, стимулирующих и иных выплат устанавливаются настоящим Пол</w:t>
      </w:r>
      <w:r>
        <w:t>о</w:t>
      </w:r>
      <w:r>
        <w:t>жением, утверждаются локальными актами предприятия в соответствии с Труд</w:t>
      </w:r>
      <w:r>
        <w:t>о</w:t>
      </w:r>
      <w:r>
        <w:t>вым кодексом Российской Федерации, иными нормативными федераль</w:t>
      </w:r>
      <w:r>
        <w:softHyphen/>
        <w:t>ными з</w:t>
      </w:r>
      <w:r>
        <w:t>а</w:t>
      </w:r>
      <w:r>
        <w:t>конами, законами автономного округа и муниципальными правовыми актами района, содержащими нормы трудового права.</w:t>
      </w:r>
    </w:p>
    <w:p w:rsidR="00960597" w:rsidRDefault="0047598F">
      <w:pPr>
        <w:pStyle w:val="32"/>
        <w:keepNext/>
        <w:keepLines/>
        <w:shd w:val="clear" w:color="auto" w:fill="auto"/>
        <w:spacing w:before="0" w:after="306" w:line="270" w:lineRule="exact"/>
        <w:ind w:left="1140"/>
        <w:jc w:val="left"/>
      </w:pPr>
      <w:bookmarkStart w:id="4" w:name="bookmark16"/>
      <w:r>
        <w:t>II. Основные условия оплаты труда рабочих предприятия</w:t>
      </w:r>
      <w:bookmarkEnd w:id="4"/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0" w:line="322" w:lineRule="exact"/>
        <w:ind w:left="20" w:firstLine="720"/>
        <w:jc w:val="both"/>
      </w:pPr>
      <w:r>
        <w:t xml:space="preserve">Заработная плата рабочих предприятия состоит </w:t>
      </w:r>
      <w:proofErr w:type="gramStart"/>
      <w:r>
        <w:t>из</w:t>
      </w:r>
      <w:proofErr w:type="gramEnd"/>
      <w:r>
        <w:t>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должностного оклада;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компенсационных выплат;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стимулирующих выплат;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иных выплат, предусмотренных настоящим Положением.</w:t>
      </w:r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239"/>
        </w:tabs>
        <w:spacing w:before="0" w:after="0" w:line="322" w:lineRule="exact"/>
        <w:ind w:left="20" w:right="60" w:firstLine="720"/>
        <w:jc w:val="both"/>
      </w:pPr>
      <w:r>
        <w:t>Размер должностных окладов рабочих предприятия устанавливается локальным актом предприятия в соответствии с приложением 1 к настоящему Положению.</w:t>
      </w:r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322" w:lineRule="exact"/>
        <w:ind w:left="20" w:right="40" w:firstLine="720"/>
        <w:jc w:val="both"/>
      </w:pPr>
      <w:proofErr w:type="gramStart"/>
      <w:r>
        <w:t xml:space="preserve">Месячная заработная плата рабочего, полностью отработавшего норму рабочего времени и выполнившего норму труда (трудовые обязанности), не может </w:t>
      </w:r>
      <w:r>
        <w:lastRenderedPageBreak/>
        <w:t>быть ниже минимального размера оплаты труда, установленного Федеральным законом от 19 июня 2000 года № 82-ФЗ «О минимальном размере оплаты труда», с применением к нему районного коэффициента и процентной надбавки к заработной плате за стаж работы в районах Крайнего Севера и приравненных к ним</w:t>
      </w:r>
      <w:proofErr w:type="gramEnd"/>
      <w:r>
        <w:t xml:space="preserve"> местн</w:t>
      </w:r>
      <w:r>
        <w:t>о</w:t>
      </w:r>
      <w:r>
        <w:t>стям.</w:t>
      </w:r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263"/>
        </w:tabs>
        <w:spacing w:before="0" w:after="0" w:line="322" w:lineRule="exact"/>
        <w:ind w:left="20" w:right="40" w:firstLine="720"/>
        <w:jc w:val="both"/>
      </w:pPr>
      <w:r>
        <w:t>Заработная плата рабочих (без учета стимулирующих выплат) при и</w:t>
      </w:r>
      <w:r>
        <w:t>з</w:t>
      </w:r>
      <w:r>
        <w:t>менении систем труда не может быть меньше заработной платы (без учета стим</w:t>
      </w:r>
      <w:r>
        <w:t>у</w:t>
      </w:r>
      <w:r>
        <w:t>лирующих выплат), выплачиваемой рабочим до ее изменения, при условии сохр</w:t>
      </w:r>
      <w:r>
        <w:t>а</w:t>
      </w:r>
      <w:r>
        <w:t>нения объема трудовых (должностных) обязанностей рабо</w:t>
      </w:r>
      <w:r>
        <w:softHyphen/>
        <w:t>чих и выполнения ими работ той же квалификации.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>Расчетный среднемесячный уровень заработной платы рабочих предприятия, не должен превышать расчетный среднемесячный уровень опла</w:t>
      </w:r>
      <w:r>
        <w:softHyphen/>
        <w:t>ты труда муниц</w:t>
      </w:r>
      <w:r>
        <w:t>и</w:t>
      </w:r>
      <w:r>
        <w:t>пальных служащих и служащих администрации поселения.</w:t>
      </w:r>
    </w:p>
    <w:p w:rsidR="00960597" w:rsidRDefault="0047598F">
      <w:pPr>
        <w:pStyle w:val="1"/>
        <w:shd w:val="clear" w:color="auto" w:fill="auto"/>
        <w:spacing w:before="0" w:after="300" w:line="317" w:lineRule="exact"/>
        <w:ind w:left="20" w:right="40" w:firstLine="520"/>
        <w:jc w:val="both"/>
      </w:pPr>
      <w:r>
        <w:t>Расчетный среднемесячный уровень заработной платы рабочих предприя</w:t>
      </w:r>
      <w:r>
        <w:softHyphen/>
        <w:t>тия определяется в период формирования проекта бюджета поселения на очередной финансовый год и плановый период.</w:t>
      </w:r>
    </w:p>
    <w:p w:rsidR="00960597" w:rsidRDefault="0047598F">
      <w:pPr>
        <w:pStyle w:val="40"/>
        <w:keepNext/>
        <w:keepLines/>
        <w:shd w:val="clear" w:color="auto" w:fill="auto"/>
        <w:spacing w:before="0" w:after="296" w:line="317" w:lineRule="exact"/>
        <w:ind w:left="20"/>
      </w:pPr>
      <w:bookmarkStart w:id="5" w:name="bookmark17"/>
      <w:r>
        <w:t>III. Порядок и условия осуществления компенсационных выплат</w:t>
      </w:r>
      <w:bookmarkEnd w:id="5"/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20"/>
        </w:tabs>
        <w:spacing w:before="0" w:after="0" w:line="322" w:lineRule="exact"/>
        <w:ind w:left="20" w:firstLine="720"/>
        <w:jc w:val="both"/>
      </w:pPr>
      <w:r>
        <w:t>К компенсационным выплатам относятся: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выплаты за работу в местностях с особыми климатическими условиями;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>выплаты за работу в условиях, отклоняющихся от нормальных (при выпо</w:t>
      </w:r>
      <w:r>
        <w:t>л</w:t>
      </w:r>
      <w:r>
        <w:t>нении работ различной квалификации, расширении зон обслуживания, увеличения объема работы).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39"/>
        </w:tabs>
        <w:spacing w:before="0" w:after="0" w:line="322" w:lineRule="exact"/>
        <w:ind w:left="20" w:right="40" w:firstLine="720"/>
        <w:jc w:val="both"/>
      </w:pPr>
      <w:r>
        <w:t>При совмещении профессий (должностей), расширении зоны обслу</w:t>
      </w:r>
      <w:r>
        <w:softHyphen/>
        <w:t>живания, увеличения объема работ или исполнения обязанностей временно о</w:t>
      </w:r>
      <w:r>
        <w:t>т</w:t>
      </w:r>
      <w:r>
        <w:t>сутствующего работника без освобождения от работы, определенной трудо</w:t>
      </w:r>
      <w:r>
        <w:softHyphen/>
        <w:t>вым договором, работнику производится доплата в соответствии со статьей 151 Тр</w:t>
      </w:r>
      <w:r>
        <w:t>у</w:t>
      </w:r>
      <w:r>
        <w:t>дового Кодекса Российской Федерации.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58"/>
        </w:tabs>
        <w:spacing w:before="0" w:after="0" w:line="322" w:lineRule="exact"/>
        <w:ind w:left="20" w:right="40" w:firstLine="720"/>
        <w:jc w:val="both"/>
      </w:pPr>
      <w:r>
        <w:t>Выплаты рабочим предприятия за работу в местностях с особыми кл</w:t>
      </w:r>
      <w:r>
        <w:t>и</w:t>
      </w:r>
      <w:r>
        <w:t>матическими условиями устанавливаются в соответствии со статьями 315-317 Трудового кодекса Российской Федерации, и выплачиваются: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 xml:space="preserve">доплата за работу в ночное время </w:t>
      </w:r>
      <w:r w:rsidR="002D4031">
        <w:t>–</w:t>
      </w:r>
      <w:r>
        <w:t xml:space="preserve"> 40 процентов от должностного оклада за каждый час работы в ночное время. Ночным считается время с 22.00 часов до 06.00 часов;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 xml:space="preserve">районный коэффициент </w:t>
      </w:r>
      <w:r w:rsidR="002D4031">
        <w:t>–</w:t>
      </w:r>
      <w:r>
        <w:t xml:space="preserve"> 1,7;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 xml:space="preserve">процентная надбавка за стаж работы в данных районах или местностях </w:t>
      </w:r>
      <w:r w:rsidR="002D4031">
        <w:t>–</w:t>
      </w:r>
      <w:r>
        <w:t xml:space="preserve"> до 50 процентов.</w:t>
      </w:r>
    </w:p>
    <w:p w:rsidR="00960597" w:rsidRDefault="0047598F" w:rsidP="002D4031">
      <w:pPr>
        <w:pStyle w:val="1"/>
        <w:numPr>
          <w:ilvl w:val="0"/>
          <w:numId w:val="14"/>
        </w:numPr>
        <w:shd w:val="clear" w:color="auto" w:fill="auto"/>
        <w:tabs>
          <w:tab w:val="left" w:pos="1302"/>
        </w:tabs>
        <w:spacing w:before="0" w:after="0" w:line="322" w:lineRule="exact"/>
        <w:ind w:left="20" w:right="40" w:firstLine="720"/>
        <w:jc w:val="both"/>
      </w:pPr>
      <w:r>
        <w:t xml:space="preserve">Компенсационные выплаты начисляются к должностному окладу и не образуют увеличение должностного оклада для исчисления других выплат, доплат, кроме районного коэффициента и процентной надбавки к </w:t>
      </w:r>
      <w:proofErr w:type="spellStart"/>
      <w:r>
        <w:t>заработнойплате</w:t>
      </w:r>
      <w:proofErr w:type="spellEnd"/>
      <w:r>
        <w:t xml:space="preserve"> за р</w:t>
      </w:r>
      <w:r>
        <w:t>а</w:t>
      </w:r>
      <w:r>
        <w:t>боту в районах Крайнего Севера и приравненных к ним местностях.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82"/>
        </w:tabs>
        <w:spacing w:before="0" w:after="0" w:line="322" w:lineRule="exact"/>
        <w:ind w:left="20" w:right="60" w:firstLine="700"/>
        <w:jc w:val="both"/>
      </w:pPr>
      <w:r>
        <w:t>Размеры компенсационных выплат не могут быть ниже размеров, установленных Трудовым кодексом Российской Федерации, иными норматив</w:t>
      </w:r>
      <w:r>
        <w:softHyphen/>
        <w:t>ными правовыми актами Российской Федерации, содержащими нормы трудо</w:t>
      </w:r>
      <w:r>
        <w:softHyphen/>
        <w:t>вого права, соглашениями и коллективными договорами.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388"/>
        </w:tabs>
        <w:spacing w:before="0" w:after="0" w:line="322" w:lineRule="exact"/>
        <w:ind w:left="20" w:right="60" w:firstLine="700"/>
        <w:jc w:val="both"/>
      </w:pPr>
      <w:r>
        <w:lastRenderedPageBreak/>
        <w:t>При работе в выходной или нерабочий праздничный день на основании локального акта предприятия рабочим производится оплата труда в соответствии со статьей 153 Трудового кодекса Российской Федерации.</w:t>
      </w:r>
    </w:p>
    <w:p w:rsidR="00960597" w:rsidRDefault="0047598F">
      <w:pPr>
        <w:pStyle w:val="1"/>
        <w:shd w:val="clear" w:color="auto" w:fill="auto"/>
        <w:spacing w:before="0" w:after="641" w:line="322" w:lineRule="exact"/>
        <w:ind w:left="20" w:right="60" w:firstLine="700"/>
        <w:jc w:val="both"/>
      </w:pPr>
      <w:r>
        <w:t>Конкретные размеры оплаты за работу в выходной или нерабочий празд</w:t>
      </w:r>
      <w:r>
        <w:softHyphen/>
        <w:t>ничный день устанавливаются локальным актом предприятия, трудовым дого</w:t>
      </w:r>
      <w:r>
        <w:softHyphen/>
        <w:t>вором.</w:t>
      </w:r>
    </w:p>
    <w:p w:rsidR="00960597" w:rsidRDefault="0047598F">
      <w:pPr>
        <w:pStyle w:val="40"/>
        <w:keepNext/>
        <w:keepLines/>
        <w:shd w:val="clear" w:color="auto" w:fill="auto"/>
        <w:spacing w:before="0" w:after="0" w:line="270" w:lineRule="exact"/>
        <w:ind w:left="1080"/>
        <w:jc w:val="left"/>
      </w:pPr>
      <w:bookmarkStart w:id="6" w:name="bookmark18"/>
      <w:r>
        <w:t>IV. Порядок и условия осуществления стимулирующих выплат,</w:t>
      </w:r>
      <w:bookmarkEnd w:id="6"/>
    </w:p>
    <w:p w:rsidR="00960597" w:rsidRDefault="0047598F">
      <w:pPr>
        <w:pStyle w:val="40"/>
        <w:keepNext/>
        <w:keepLines/>
        <w:shd w:val="clear" w:color="auto" w:fill="auto"/>
        <w:spacing w:before="0" w:after="126" w:line="270" w:lineRule="exact"/>
        <w:ind w:left="3520"/>
        <w:jc w:val="left"/>
      </w:pPr>
      <w:bookmarkStart w:id="7" w:name="bookmark19"/>
      <w:r>
        <w:t>критерии их установления</w:t>
      </w:r>
      <w:bookmarkEnd w:id="7"/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 w:line="322" w:lineRule="exact"/>
        <w:ind w:left="20" w:right="60" w:firstLine="700"/>
        <w:jc w:val="both"/>
      </w:pPr>
      <w:r>
        <w:t>К стимулирующим выплатам относятся выплаты (надбавки), направ</w:t>
      </w:r>
      <w:r>
        <w:softHyphen/>
        <w:t>ленные на стимулирование рабочего к качественному результату, а также поо</w:t>
      </w:r>
      <w:r>
        <w:t>щ</w:t>
      </w:r>
      <w:r>
        <w:t>рение за выполненную работу: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надбавка за интенсивность, качество и высокие результаты работы </w:t>
      </w:r>
      <w:r w:rsidR="0025442B">
        <w:t xml:space="preserve">                </w:t>
      </w:r>
      <w:r>
        <w:t>води</w:t>
      </w:r>
      <w:r>
        <w:softHyphen/>
        <w:t>телям;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надбавка за классность;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премиальные выплаты по итогам работы за месяц;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премиальные выплаты за выполнение особо важных и сложных заданий; единовременные выплаты, осуществляемые за счет фонда оплаты труда;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иные выплаты, предусмотренные федеральными законами и другими </w:t>
      </w:r>
      <w:r w:rsidR="0025442B">
        <w:t xml:space="preserve">            </w:t>
      </w:r>
      <w:r>
        <w:t>нормативными правовыми актами.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 w:line="322" w:lineRule="exact"/>
        <w:ind w:left="20" w:right="60" w:firstLine="700"/>
        <w:jc w:val="both"/>
      </w:pPr>
      <w:r>
        <w:t>Для установления рабочим стимулирующих выплат, предприятием с</w:t>
      </w:r>
      <w:r>
        <w:t>о</w:t>
      </w:r>
      <w:r>
        <w:t>здается комиссия.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Состав и порядок работы Комиссии, а также критерии, размеры и условия установления и пересмотра размера стимулирующих выплат, утверждаются </w:t>
      </w:r>
      <w:r w:rsidR="0025442B">
        <w:t xml:space="preserve">            </w:t>
      </w:r>
      <w:r>
        <w:t>локальными актами предприятия.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54"/>
        </w:tabs>
        <w:spacing w:before="0" w:after="0" w:line="322" w:lineRule="exact"/>
        <w:ind w:left="20" w:right="60" w:firstLine="700"/>
        <w:jc w:val="both"/>
      </w:pPr>
      <w:r>
        <w:t xml:space="preserve">Надбавка за интенсивность, качество и высокие результаты работы </w:t>
      </w:r>
      <w:r w:rsidR="0025442B">
        <w:t xml:space="preserve"> </w:t>
      </w:r>
      <w:r>
        <w:t>водителям: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4.3.1. Надбавка за интенсивность, качество и высокие результаты работы характеризуется степенью напряженности в процессе труда и устанавливается </w:t>
      </w:r>
      <w:proofErr w:type="gramStart"/>
      <w:r>
        <w:t>за</w:t>
      </w:r>
      <w:proofErr w:type="gramEnd"/>
      <w:r>
        <w:t>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высокую результативность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обеспечение безотказной и бесперебойной работы предприятия;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успешное и добросовестное исполнение должностных обязанностей в соо</w:t>
      </w:r>
      <w:r>
        <w:t>т</w:t>
      </w:r>
      <w:r>
        <w:t>ветствующем периоде;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высокое качество выполняемой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выполнение порученной работы, связанной с обеспечением рабочего пр</w:t>
      </w:r>
      <w:r>
        <w:t>о</w:t>
      </w:r>
      <w:r>
        <w:t>цесса или уставной деятельностью предприятия.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4.3.2. Надбавка за интенсивность, качество и высокие результаты работы водителям может быть установлена в размере не более 50 процентов от долж</w:t>
      </w:r>
      <w:r>
        <w:softHyphen/>
        <w:t>ностного оклада, в пределах фонда оплаты труда.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Размер надбавки за интенсивность, качество и высокие результаты рабо</w:t>
      </w:r>
      <w:r>
        <w:softHyphen/>
        <w:t>ты, персонально по каждому рабочему, принимается Комиссией, оформляется прот</w:t>
      </w:r>
      <w:r>
        <w:t>о</w:t>
      </w:r>
      <w:r>
        <w:t>колом заседания Комиссии.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Надбавка за интенсивность, качество и высокие результаты работы уста</w:t>
      </w:r>
      <w:r>
        <w:softHyphen/>
        <w:t>навливается ежегодно, до начала календарного года.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>Случаи пересмотра размера надбавки за интенсивность, качество и высо</w:t>
      </w:r>
      <w:r>
        <w:softHyphen/>
        <w:t>кие результаты работы определяются локальным актом предприятия.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05"/>
        </w:tabs>
        <w:spacing w:before="0" w:after="0" w:line="322" w:lineRule="exact"/>
        <w:ind w:left="20" w:firstLine="700"/>
        <w:jc w:val="both"/>
      </w:pPr>
      <w:r>
        <w:t>Надбавка к должностному окладу за классность водителям: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4.4.1. Надбавка за классность устанавливается водителям в следующем ра</w:t>
      </w:r>
      <w:r>
        <w:t>з</w:t>
      </w:r>
      <w:r>
        <w:t>мере:</w:t>
      </w:r>
    </w:p>
    <w:p w:rsidR="00960597" w:rsidRDefault="0047598F">
      <w:pPr>
        <w:pStyle w:val="1"/>
        <w:numPr>
          <w:ilvl w:val="1"/>
          <w:numId w:val="15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700"/>
        <w:jc w:val="both"/>
      </w:pPr>
      <w:r>
        <w:t xml:space="preserve">класс </w:t>
      </w:r>
      <w:r w:rsidR="002D4031">
        <w:t>–</w:t>
      </w:r>
      <w:r>
        <w:t xml:space="preserve"> 25 процентов;</w:t>
      </w:r>
    </w:p>
    <w:p w:rsidR="00960597" w:rsidRDefault="0047598F">
      <w:pPr>
        <w:pStyle w:val="1"/>
        <w:numPr>
          <w:ilvl w:val="1"/>
          <w:numId w:val="15"/>
        </w:numPr>
        <w:shd w:val="clear" w:color="auto" w:fill="auto"/>
        <w:tabs>
          <w:tab w:val="left" w:pos="979"/>
        </w:tabs>
        <w:spacing w:before="0" w:after="0" w:line="322" w:lineRule="exact"/>
        <w:ind w:left="20" w:firstLine="700"/>
        <w:jc w:val="both"/>
      </w:pPr>
      <w:r>
        <w:t xml:space="preserve">класс </w:t>
      </w:r>
      <w:r w:rsidR="002D4031">
        <w:t>–</w:t>
      </w:r>
      <w:r>
        <w:t xml:space="preserve"> 10 процентов.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05"/>
        </w:tabs>
        <w:spacing w:before="0" w:after="0" w:line="322" w:lineRule="exact"/>
        <w:ind w:left="20" w:firstLine="700"/>
        <w:jc w:val="both"/>
      </w:pPr>
      <w:r>
        <w:t>Премиальная выплата по итогам работы за месяц: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before="0" w:after="0" w:line="322" w:lineRule="exact"/>
        <w:ind w:left="20" w:right="20" w:firstLine="700"/>
        <w:jc w:val="both"/>
      </w:pPr>
      <w:r>
        <w:t>Премиальная выплата по итогам работы за месяц осуществляется с целью поощрения рабочих за общие результаты по итогам работы за месяц.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508"/>
        </w:tabs>
        <w:spacing w:before="0" w:after="0" w:line="322" w:lineRule="exact"/>
        <w:ind w:left="20" w:right="20" w:firstLine="700"/>
        <w:jc w:val="both"/>
      </w:pPr>
      <w:r>
        <w:t>Предельный размер премиальной выплаты за месяц у рабочих с</w:t>
      </w:r>
      <w:r>
        <w:t>о</w:t>
      </w:r>
      <w:r>
        <w:t>ставляет 475 процентов от установленного должностного оклада с учетом надбавок и доплат к нему.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537"/>
        </w:tabs>
        <w:spacing w:before="0" w:after="0" w:line="322" w:lineRule="exact"/>
        <w:ind w:left="20" w:right="20" w:firstLine="700"/>
        <w:jc w:val="both"/>
      </w:pPr>
      <w:r>
        <w:t>Размер премиальной выплаты по итогам работы за месяц персо</w:t>
      </w:r>
      <w:r>
        <w:softHyphen/>
        <w:t>нально по каждой должности устанавливается Комиссией, в соответствии с условиями, определенными подпунктами 4.5.4.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Размер премиальной выплаты может быть снижен в соответствии с пунк</w:t>
      </w:r>
      <w:r>
        <w:softHyphen/>
        <w:t>тами 4.5.5.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416"/>
        </w:tabs>
        <w:spacing w:before="0" w:after="0" w:line="322" w:lineRule="exact"/>
        <w:ind w:left="20" w:firstLine="700"/>
        <w:jc w:val="both"/>
      </w:pPr>
      <w:r>
        <w:t>Условия текущего премирования: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премирование в максимальном размере осуществляется при выполнении следующих условий: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качественное, своевременное выполнение функциональных обязанностей, определенных должностной инструкцией;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качественное и своевременное выполнение распоряжений и поручений р</w:t>
      </w:r>
      <w:r>
        <w:t>у</w:t>
      </w:r>
      <w:r>
        <w:t>ководителей;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проявленная инициатива в выполнении должностных обязанностей и вне</w:t>
      </w:r>
      <w:r>
        <w:softHyphen/>
        <w:t>сение предложений для более качественного и полного решения вопросов;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соблюдение трудовой дисциплины, техники безопасности и противопо</w:t>
      </w:r>
      <w:r>
        <w:softHyphen/>
        <w:t>жарной безопасности.</w:t>
      </w:r>
    </w:p>
    <w:p w:rsidR="00785BA6" w:rsidRDefault="0047598F" w:rsidP="00785BA6">
      <w:pPr>
        <w:pStyle w:val="1"/>
        <w:numPr>
          <w:ilvl w:val="0"/>
          <w:numId w:val="16"/>
        </w:numPr>
        <w:shd w:val="clear" w:color="auto" w:fill="auto"/>
        <w:tabs>
          <w:tab w:val="left" w:pos="1527"/>
        </w:tabs>
        <w:spacing w:before="0" w:after="0" w:line="240" w:lineRule="auto"/>
        <w:ind w:left="20" w:right="23" w:firstLine="700"/>
        <w:jc w:val="both"/>
      </w:pPr>
      <w:r>
        <w:t>По решению руководителя предприятия допускается снижение ра</w:t>
      </w:r>
      <w:r>
        <w:t>з</w:t>
      </w:r>
      <w:r>
        <w:t>мера или лишение премиальной выплаты по итогам работы за месяц на основании следующих нарушений:</w:t>
      </w:r>
    </w:p>
    <w:p w:rsidR="00785BA6" w:rsidRPr="00785BA6" w:rsidRDefault="00785BA6" w:rsidP="00785BA6">
      <w:pPr>
        <w:pStyle w:val="1"/>
        <w:shd w:val="clear" w:color="auto" w:fill="auto"/>
        <w:tabs>
          <w:tab w:val="left" w:pos="1527"/>
        </w:tabs>
        <w:spacing w:before="0" w:after="0" w:line="240" w:lineRule="auto"/>
        <w:ind w:left="720" w:right="23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811"/>
        <w:gridCol w:w="2170"/>
      </w:tblGrid>
      <w:tr w:rsidR="00960597" w:rsidRPr="00785BA6" w:rsidTr="00785BA6">
        <w:trPr>
          <w:trHeight w:val="18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 w:rsidP="00785BA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BA6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60597" w:rsidRPr="00785BA6" w:rsidRDefault="0047598F" w:rsidP="00785BA6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85BA6">
              <w:rPr>
                <w:sz w:val="28"/>
                <w:szCs w:val="28"/>
              </w:rPr>
              <w:t>п</w:t>
            </w:r>
            <w:proofErr w:type="gramEnd"/>
            <w:r w:rsidRPr="00785BA6">
              <w:rPr>
                <w:sz w:val="28"/>
                <w:szCs w:val="28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 w:rsidP="0030715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6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Основание для снижения размера премиальной в</w:t>
            </w:r>
            <w:r w:rsidRPr="00785BA6">
              <w:rPr>
                <w:sz w:val="28"/>
                <w:szCs w:val="28"/>
              </w:rPr>
              <w:t>ы</w:t>
            </w:r>
            <w:r w:rsidRPr="00785BA6">
              <w:rPr>
                <w:sz w:val="28"/>
                <w:szCs w:val="28"/>
              </w:rPr>
              <w:t>платы по итогам работы за месяц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proofErr w:type="gramStart"/>
            <w:r w:rsidRPr="00785BA6">
              <w:rPr>
                <w:sz w:val="28"/>
                <w:szCs w:val="28"/>
              </w:rPr>
              <w:t>% снижения (установленный предельный</w:t>
            </w:r>
            <w:proofErr w:type="gramEnd"/>
          </w:p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размер по дол</w:t>
            </w:r>
            <w:r w:rsidRPr="00785BA6">
              <w:rPr>
                <w:sz w:val="28"/>
                <w:szCs w:val="28"/>
              </w:rPr>
              <w:t>ж</w:t>
            </w:r>
            <w:r w:rsidRPr="00785BA6">
              <w:rPr>
                <w:sz w:val="28"/>
                <w:szCs w:val="28"/>
              </w:rPr>
              <w:t>ности приним</w:t>
            </w:r>
            <w:r w:rsidRPr="00785BA6">
              <w:rPr>
                <w:sz w:val="28"/>
                <w:szCs w:val="28"/>
              </w:rPr>
              <w:t>а</w:t>
            </w:r>
            <w:r w:rsidRPr="00785BA6">
              <w:rPr>
                <w:sz w:val="28"/>
                <w:szCs w:val="28"/>
              </w:rPr>
              <w:t>ется за 100%)</w:t>
            </w:r>
          </w:p>
        </w:tc>
      </w:tr>
      <w:tr w:rsidR="00960597" w:rsidRPr="00785BA6">
        <w:trPr>
          <w:trHeight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3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некачественное, несвоевременное выполнение планов работы, приказов, решений, поручений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>
        <w:trPr>
          <w:trHeight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невыполнение поручения вышестоящего руководите</w:t>
            </w:r>
            <w:r w:rsidRPr="00785BA6">
              <w:rPr>
                <w:sz w:val="28"/>
                <w:szCs w:val="28"/>
              </w:rPr>
              <w:softHyphen/>
              <w:t>ля, в том числе Учредителя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>
        <w:trPr>
          <w:trHeight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нарушение правил техники безопасности и пожарной безопасности на рабочем месте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 w:rsidTr="00785BA6">
        <w:trPr>
          <w:trHeight w:val="6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нарушение правил внутреннего распорядка, трудовой дисциплины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>
      <w:pPr>
        <w:pStyle w:val="1"/>
        <w:shd w:val="clear" w:color="auto" w:fill="auto"/>
        <w:spacing w:before="285" w:after="0" w:line="322" w:lineRule="exact"/>
        <w:ind w:left="40" w:right="40" w:firstLine="700"/>
        <w:jc w:val="both"/>
      </w:pPr>
      <w:r>
        <w:t>Решение о снижении размера или лишении премиальной выплаты по итогам работы за месяц рабочим производится на основании предоставлен</w:t>
      </w:r>
      <w:r>
        <w:softHyphen/>
        <w:t>ной отве</w:t>
      </w:r>
      <w:r>
        <w:t>т</w:t>
      </w:r>
      <w:r>
        <w:t>ственными лицами руководителю предприятия информации, согласно прилож</w:t>
      </w:r>
      <w:r>
        <w:t>е</w:t>
      </w:r>
      <w:r>
        <w:t>нию 2 к Положению.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>4.5.6. Начисление премиальной выплаты по итогам работы за месяц рабо</w:t>
      </w:r>
      <w:r>
        <w:softHyphen/>
        <w:t>чим осуществляется по основной занимаемой должности, пропорционально отраб</w:t>
      </w:r>
      <w:r>
        <w:t>о</w:t>
      </w:r>
      <w:r>
        <w:t>танному времени, на основании локального акта предприятия.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>4.6. Премиальные выплаты за выполнение особо важных и сложных заданий:</w:t>
      </w:r>
    </w:p>
    <w:p w:rsidR="00960597" w:rsidRDefault="0047598F">
      <w:pPr>
        <w:pStyle w:val="1"/>
        <w:numPr>
          <w:ilvl w:val="0"/>
          <w:numId w:val="17"/>
        </w:numPr>
        <w:shd w:val="clear" w:color="auto" w:fill="auto"/>
        <w:tabs>
          <w:tab w:val="left" w:pos="1542"/>
        </w:tabs>
        <w:spacing w:before="0" w:after="0" w:line="322" w:lineRule="exact"/>
        <w:ind w:left="40" w:right="40" w:firstLine="700"/>
        <w:jc w:val="both"/>
      </w:pPr>
      <w:r>
        <w:t>По согласованию с главой администрации поселения рабочим пре</w:t>
      </w:r>
      <w:r>
        <w:t>д</w:t>
      </w:r>
      <w:r>
        <w:t>приятия по приказу руководителя может производиться единовременное прем</w:t>
      </w:r>
      <w:r>
        <w:t>и</w:t>
      </w:r>
      <w:r>
        <w:t>рование за выполнение особо важных и сложных заданий.</w:t>
      </w:r>
    </w:p>
    <w:p w:rsidR="00960597" w:rsidRDefault="0047598F">
      <w:pPr>
        <w:pStyle w:val="1"/>
        <w:numPr>
          <w:ilvl w:val="0"/>
          <w:numId w:val="17"/>
        </w:numPr>
        <w:shd w:val="clear" w:color="auto" w:fill="auto"/>
        <w:tabs>
          <w:tab w:val="left" w:pos="1446"/>
        </w:tabs>
        <w:spacing w:before="0" w:after="0" w:line="322" w:lineRule="exact"/>
        <w:ind w:left="40" w:right="40" w:firstLine="700"/>
        <w:jc w:val="both"/>
      </w:pPr>
      <w:r>
        <w:t>Премия за выполнение особо важных и сложных заданий выплачи</w:t>
      </w:r>
      <w:r>
        <w:softHyphen/>
        <w:t xml:space="preserve">вается за отдельные задания, имеющие особую сложность и </w:t>
      </w:r>
      <w:proofErr w:type="gramStart"/>
      <w:r>
        <w:t>важное значение</w:t>
      </w:r>
      <w:proofErr w:type="gramEnd"/>
      <w:r>
        <w:t xml:space="preserve"> в обеспечении выполнения задач и реализации функций, возложенных на пред</w:t>
      </w:r>
      <w:r>
        <w:softHyphen/>
        <w:t>приятие.</w:t>
      </w:r>
    </w:p>
    <w:p w:rsidR="00960597" w:rsidRDefault="0047598F">
      <w:pPr>
        <w:pStyle w:val="1"/>
        <w:numPr>
          <w:ilvl w:val="0"/>
          <w:numId w:val="17"/>
        </w:numPr>
        <w:shd w:val="clear" w:color="auto" w:fill="auto"/>
        <w:tabs>
          <w:tab w:val="left" w:pos="1490"/>
        </w:tabs>
        <w:spacing w:before="0" w:after="0" w:line="322" w:lineRule="exact"/>
        <w:ind w:left="40" w:right="40" w:firstLine="700"/>
        <w:jc w:val="both"/>
      </w:pPr>
      <w:r>
        <w:t>При принятии решения о премировании учитываются следующие условия: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>личный вклад рабочего в выполнении целей, задач, возложенных на пре</w:t>
      </w:r>
      <w:r>
        <w:t>д</w:t>
      </w:r>
      <w:r>
        <w:t>приятие;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>степень сложности выполнения заданий, эффективности достигнутых р</w:t>
      </w:r>
      <w:r>
        <w:t>е</w:t>
      </w:r>
      <w:r>
        <w:t>зультатов за определенный период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оперативность и профессионализм работника в решении вопросов, входящих в его компетенцию, в подготовке документов, выполнении поруче</w:t>
      </w:r>
      <w:r>
        <w:softHyphen/>
        <w:t>ний;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соблюдение установленных сроков для выполнения поручений, добросо</w:t>
      </w:r>
      <w:r>
        <w:softHyphen/>
        <w:t>вестное и качественное выполнение обязанностей, предусмотренных долж</w:t>
      </w:r>
      <w:r>
        <w:softHyphen/>
        <w:t>ностной инструкцией;</w:t>
      </w:r>
    </w:p>
    <w:p w:rsidR="00960597" w:rsidRDefault="0047598F">
      <w:pPr>
        <w:pStyle w:val="1"/>
        <w:shd w:val="clear" w:color="auto" w:fill="auto"/>
        <w:spacing w:before="0" w:after="341" w:line="322" w:lineRule="exact"/>
        <w:ind w:left="20" w:right="20" w:firstLine="700"/>
        <w:jc w:val="both"/>
      </w:pPr>
      <w:r>
        <w:lastRenderedPageBreak/>
        <w:t>4.6.4. Премия выплачивается за счет фонда оплаты труда рабочим, состо</w:t>
      </w:r>
      <w:r>
        <w:softHyphen/>
        <w:t>ящим в списочном составе на дату издания приказа руководителя, за исключе</w:t>
      </w:r>
      <w:r>
        <w:softHyphen/>
        <w:t>нием р</w:t>
      </w:r>
      <w:r>
        <w:t>а</w:t>
      </w:r>
      <w:r>
        <w:t>ботников, находящихся в отпуске по уходу за ребенком.</w:t>
      </w:r>
    </w:p>
    <w:p w:rsidR="00960597" w:rsidRDefault="0047598F">
      <w:pPr>
        <w:pStyle w:val="32"/>
        <w:keepNext/>
        <w:keepLines/>
        <w:shd w:val="clear" w:color="auto" w:fill="auto"/>
        <w:spacing w:before="0" w:after="250" w:line="270" w:lineRule="exact"/>
        <w:ind w:left="2720"/>
        <w:jc w:val="left"/>
      </w:pPr>
      <w:bookmarkStart w:id="8" w:name="bookmark20"/>
      <w:r>
        <w:t>V. Другие вопросы оплаты труда</w:t>
      </w:r>
      <w:bookmarkEnd w:id="8"/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 w:rsidRPr="009A5DC7">
        <w:rPr>
          <w:rStyle w:val="1pt"/>
          <w:b w:val="0"/>
        </w:rPr>
        <w:t>5.1. В</w:t>
      </w:r>
      <w:r>
        <w:t xml:space="preserve"> целях повышения эффективности и устойчивости работы предпри</w:t>
      </w:r>
      <w:r>
        <w:softHyphen/>
        <w:t xml:space="preserve">ятия, а также с целью социальной защищенности на рабочих муниципального </w:t>
      </w:r>
      <w:r w:rsidR="0025442B">
        <w:t xml:space="preserve">          </w:t>
      </w:r>
      <w:r>
        <w:t>казенного предприятия «Жилищно-коммунальное хозяйство» распространяют</w:t>
      </w:r>
      <w:r>
        <w:softHyphen/>
        <w:t xml:space="preserve">ся виды социальной защищенности, гарантии, компенсации, а также порядок </w:t>
      </w:r>
      <w:r w:rsidR="0025442B">
        <w:t xml:space="preserve">                         </w:t>
      </w:r>
      <w:r>
        <w:t>их выплат, утвержденные нормативно правовыми актами органов местного сам</w:t>
      </w:r>
      <w:r>
        <w:t>о</w:t>
      </w:r>
      <w:r>
        <w:t>управления поселения, для работников муниципальных учреждений</w:t>
      </w:r>
      <w:r w:rsidR="0025442B">
        <w:t xml:space="preserve"> </w:t>
      </w:r>
      <w:r>
        <w:t>и предприятий поселения.</w:t>
      </w:r>
    </w:p>
    <w:p w:rsidR="009A5DC7" w:rsidRDefault="009A5DC7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60597" w:rsidRDefault="0047598F">
      <w:pPr>
        <w:pStyle w:val="1"/>
        <w:shd w:val="clear" w:color="auto" w:fill="auto"/>
        <w:spacing w:before="0" w:after="300" w:line="322" w:lineRule="exact"/>
        <w:ind w:left="5660" w:right="40"/>
        <w:jc w:val="both"/>
      </w:pPr>
      <w:r>
        <w:lastRenderedPageBreak/>
        <w:t>Приложение 1 к Положению об оплате труда рабочих муни</w:t>
      </w:r>
      <w:r>
        <w:softHyphen/>
        <w:t>ципального казенного предприя</w:t>
      </w:r>
      <w:r>
        <w:softHyphen/>
        <w:t>тия «Жилищно-коммунальное хозяйство»</w:t>
      </w:r>
    </w:p>
    <w:p w:rsidR="00960597" w:rsidRDefault="0047598F">
      <w:pPr>
        <w:pStyle w:val="42"/>
        <w:shd w:val="clear" w:color="auto" w:fill="auto"/>
        <w:spacing w:before="0" w:after="300" w:line="322" w:lineRule="exact"/>
        <w:ind w:left="40"/>
        <w:jc w:val="center"/>
      </w:pPr>
      <w:r>
        <w:t>Размеры должностных окладов рабочих муниципального казенного пре</w:t>
      </w:r>
      <w:r>
        <w:t>д</w:t>
      </w:r>
      <w:r>
        <w:t>приятия «Жилищно-коммунальное хозяйство»</w:t>
      </w:r>
    </w:p>
    <w:p w:rsidR="00960597" w:rsidRDefault="00717BE5">
      <w:pPr>
        <w:pStyle w:val="1"/>
        <w:shd w:val="clear" w:color="auto" w:fill="auto"/>
        <w:spacing w:before="0" w:after="236" w:line="322" w:lineRule="exact"/>
        <w:ind w:left="20" w:right="40" w:firstLine="840"/>
        <w:jc w:val="both"/>
      </w:pPr>
      <w:r>
        <w:t xml:space="preserve">Размеры должностных окладов </w:t>
      </w:r>
      <w:r w:rsidR="0047598F">
        <w:t xml:space="preserve">рабочих </w:t>
      </w:r>
      <w:r>
        <w:t>установлены на основании отн</w:t>
      </w:r>
      <w:r>
        <w:t>е</w:t>
      </w:r>
      <w:r>
        <w:t xml:space="preserve">сения занимаемой ими должностей рабочих </w:t>
      </w:r>
      <w:r w:rsidR="0047598F">
        <w:t>к профессиональным квалифика</w:t>
      </w:r>
      <w:r w:rsidR="0047598F">
        <w:softHyphen/>
        <w:t>ционным группам, утвержденным приказ</w:t>
      </w:r>
      <w:r>
        <w:t>ом Министерства здравоохранения</w:t>
      </w:r>
      <w:r w:rsidR="0053422D">
        <w:t xml:space="preserve">                  </w:t>
      </w:r>
      <w:r w:rsidR="0047598F">
        <w:t>и социального развития Российской Федерации от 29.05.2008 № 248н</w:t>
      </w:r>
      <w:r w:rsidR="0053422D">
        <w:t xml:space="preserve"> </w:t>
      </w:r>
      <w:r w:rsidR="0047598F">
        <w:t>«Об утве</w:t>
      </w:r>
      <w:r w:rsidR="0047598F">
        <w:t>р</w:t>
      </w:r>
      <w:r w:rsidR="0047598F">
        <w:t>ждении профессиональных квалификационных групп общеотрасле</w:t>
      </w:r>
      <w:r w:rsidR="0047598F">
        <w:softHyphen/>
        <w:t>вых профессий рабочих»: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4790"/>
        <w:gridCol w:w="21"/>
        <w:gridCol w:w="2149"/>
      </w:tblGrid>
      <w:tr w:rsidR="00960597" w:rsidTr="00717BE5">
        <w:trPr>
          <w:trHeight w:val="8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Квалификационные уровни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Должности, отнесенные к квалификаци</w:t>
            </w:r>
            <w:r>
              <w:softHyphen/>
              <w:t>онным уровням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717BE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Должностной </w:t>
            </w:r>
            <w:r w:rsidR="0053422D">
              <w:t xml:space="preserve"> </w:t>
            </w:r>
            <w:r>
              <w:t>оклад, руб.</w:t>
            </w:r>
          </w:p>
        </w:tc>
      </w:tr>
      <w:tr w:rsidR="00960597">
        <w:trPr>
          <w:trHeight w:val="84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3320"/>
            </w:pPr>
            <w:r>
              <w:t>рабочих первого уровня»</w:t>
            </w:r>
          </w:p>
        </w:tc>
      </w:tr>
      <w:tr w:rsidR="00960597">
        <w:trPr>
          <w:trHeight w:val="8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уборщик </w:t>
            </w:r>
            <w:proofErr w:type="gramStart"/>
            <w:r>
              <w:t>производственных</w:t>
            </w:r>
            <w:proofErr w:type="gramEnd"/>
            <w:r>
              <w:t xml:space="preserve">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и служебных помещений</w:t>
            </w:r>
            <w:r w:rsidR="00492A17">
              <w:t>, рабочий по благоустройству населенных пунктов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</w:pPr>
            <w:r>
              <w:t>2 850</w:t>
            </w:r>
          </w:p>
        </w:tc>
      </w:tr>
      <w:tr w:rsidR="00960597" w:rsidTr="0053422D">
        <w:trPr>
          <w:trHeight w:val="67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3320"/>
            </w:pPr>
            <w:r>
              <w:t>рабочих второго уровня»</w:t>
            </w:r>
          </w:p>
        </w:tc>
      </w:tr>
      <w:tr w:rsidR="00960597">
        <w:trPr>
          <w:trHeight w:val="537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22D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водитель автомобиля 4 и 5 квалифи</w:t>
            </w:r>
            <w:r>
              <w:softHyphen/>
              <w:t xml:space="preserve">кационных разрядов, слесарь </w:t>
            </w:r>
          </w:p>
          <w:p w:rsidR="0053422D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по об</w:t>
            </w:r>
            <w:r>
              <w:softHyphen/>
              <w:t xml:space="preserve">служиванию тепловых сетей </w:t>
            </w:r>
          </w:p>
          <w:p w:rsidR="0053422D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4 и 5 квалификационных разрядов, </w:t>
            </w:r>
          </w:p>
          <w:p w:rsidR="009A5DC7" w:rsidRDefault="0053422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слесарь-сантехник 4 и 5 квалификац</w:t>
            </w:r>
            <w:r>
              <w:t>и</w:t>
            </w:r>
            <w:r>
              <w:t xml:space="preserve">онных разрядов, </w:t>
            </w:r>
            <w:r w:rsidR="0047598F">
              <w:t xml:space="preserve">слесарь по ремонту оборудования </w:t>
            </w:r>
            <w:r>
              <w:t>ко</w:t>
            </w:r>
            <w:r w:rsidR="0047598F">
              <w:t xml:space="preserve">тельных и </w:t>
            </w:r>
            <w:proofErr w:type="spellStart"/>
            <w:r w:rsidR="0047598F">
              <w:t>пылеприг</w:t>
            </w:r>
            <w:r w:rsidR="0047598F">
              <w:t>о</w:t>
            </w:r>
            <w:r w:rsidR="0047598F">
              <w:t>товительных</w:t>
            </w:r>
            <w:proofErr w:type="spellEnd"/>
            <w:r w:rsidR="0047598F">
              <w:t xml:space="preserve"> </w:t>
            </w:r>
            <w:r>
              <w:t>це</w:t>
            </w:r>
            <w:r w:rsidR="0047598F">
              <w:t>хов 4 и 5 квалификац</w:t>
            </w:r>
            <w:r w:rsidR="0047598F">
              <w:t>и</w:t>
            </w:r>
            <w:r w:rsidR="0047598F">
              <w:t xml:space="preserve">онных разрядов, оператор котельной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разрядов,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  <w:p w:rsidR="0053422D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4 и 5 квалификационных разрядов, 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оператор очистного оборудования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разрядов,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электромонтер по ремонту и обслуж</w:t>
            </w:r>
            <w:r>
              <w:t>и</w:t>
            </w:r>
            <w:r w:rsidR="0053422D">
              <w:t>ванию электрооборудова</w:t>
            </w:r>
            <w:r>
              <w:t xml:space="preserve">ния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</w:pPr>
            <w:r>
              <w:t>2 904</w:t>
            </w:r>
          </w:p>
        </w:tc>
      </w:tr>
    </w:tbl>
    <w:p w:rsidR="00960597" w:rsidRDefault="00960597">
      <w:pPr>
        <w:rPr>
          <w:sz w:val="2"/>
          <w:szCs w:val="2"/>
        </w:rPr>
        <w:sectPr w:rsidR="00960597" w:rsidSect="00785BA6">
          <w:type w:val="continuous"/>
          <w:pgSz w:w="11905" w:h="16837"/>
          <w:pgMar w:top="1134" w:right="465" w:bottom="851" w:left="1758" w:header="0" w:footer="6" w:gutter="0"/>
          <w:cols w:space="720"/>
          <w:noEndnote/>
          <w:docGrid w:linePitch="360"/>
        </w:sectPr>
      </w:pPr>
    </w:p>
    <w:p w:rsidR="009A5DC7" w:rsidRDefault="009A5DC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60597" w:rsidRDefault="0047598F" w:rsidP="003D36DB">
      <w:pPr>
        <w:pStyle w:val="1"/>
        <w:shd w:val="clear" w:color="auto" w:fill="auto"/>
        <w:tabs>
          <w:tab w:val="left" w:pos="8230"/>
        </w:tabs>
        <w:spacing w:before="0" w:after="0" w:line="240" w:lineRule="auto"/>
        <w:ind w:left="5529" w:right="28"/>
        <w:jc w:val="both"/>
      </w:pPr>
      <w:r>
        <w:t>Приложение 2 к Положению</w:t>
      </w:r>
      <w:r w:rsidR="0053422D">
        <w:t xml:space="preserve">               </w:t>
      </w:r>
      <w:r>
        <w:t>об оплате труда рабочих</w:t>
      </w:r>
      <w:r w:rsidR="009A5DC7">
        <w:t xml:space="preserve"> муни</w:t>
      </w:r>
      <w:r w:rsidR="009A5DC7">
        <w:softHyphen/>
        <w:t>ципального казенного пред</w:t>
      </w:r>
      <w:r>
        <w:t>приятия</w:t>
      </w:r>
      <w:r w:rsidR="009A5DC7">
        <w:t xml:space="preserve"> «Жилищно-</w:t>
      </w:r>
      <w:r>
        <w:t>коммунальное хозя</w:t>
      </w:r>
      <w:r>
        <w:t>й</w:t>
      </w:r>
      <w:r>
        <w:t>ство»</w:t>
      </w:r>
    </w:p>
    <w:p w:rsidR="003D36DB" w:rsidRPr="003D36DB" w:rsidRDefault="003D36DB" w:rsidP="003D36DB">
      <w:pPr>
        <w:pStyle w:val="1"/>
        <w:shd w:val="clear" w:color="auto" w:fill="auto"/>
        <w:tabs>
          <w:tab w:val="left" w:pos="8230"/>
        </w:tabs>
        <w:spacing w:before="0" w:after="0" w:line="240" w:lineRule="auto"/>
        <w:ind w:left="5529" w:right="28"/>
        <w:jc w:val="both"/>
      </w:pPr>
    </w:p>
    <w:p w:rsidR="00960597" w:rsidRDefault="0047598F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  <w:r>
        <w:t>Информация</w:t>
      </w:r>
    </w:p>
    <w:p w:rsidR="003D36DB" w:rsidRDefault="0047598F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  <w:r>
        <w:t>о снижении размера премиальной выплаты за месяц в связи с допущен</w:t>
      </w:r>
      <w:r>
        <w:softHyphen/>
        <w:t xml:space="preserve">ными нарушениями, определенными подпунктом 4.5.5. Положения об оплате труда рабочих муниципального казенного предприятия «Жилищно-коммунальное хозяйство», </w:t>
      </w:r>
    </w:p>
    <w:p w:rsidR="00960597" w:rsidRDefault="0047598F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  <w:r>
        <w:t>за</w:t>
      </w:r>
      <w:r w:rsidR="003D36DB" w:rsidRPr="003D36DB">
        <w:rPr>
          <w:u w:val="single"/>
        </w:rPr>
        <w:tab/>
      </w:r>
      <w:r w:rsidR="003D36DB" w:rsidRPr="003D36DB">
        <w:rPr>
          <w:u w:val="single"/>
        </w:rPr>
        <w:tab/>
      </w:r>
      <w:r w:rsidR="003D36DB" w:rsidRPr="003D36DB">
        <w:rPr>
          <w:u w:val="single"/>
        </w:rPr>
        <w:tab/>
      </w:r>
    </w:p>
    <w:p w:rsidR="003D36DB" w:rsidRPr="003D36DB" w:rsidRDefault="003D36DB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293"/>
        <w:gridCol w:w="1699"/>
        <w:gridCol w:w="2486"/>
        <w:gridCol w:w="1637"/>
      </w:tblGrid>
      <w:tr w:rsidR="00960597"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ФИО работника на сниже</w:t>
            </w:r>
            <w:r>
              <w:softHyphen/>
              <w:t>ние размера премии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Должность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Процент снижения премиальной вы</w:t>
            </w:r>
            <w:r>
              <w:softHyphen/>
              <w:t>платы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right="320"/>
              <w:jc w:val="right"/>
            </w:pPr>
            <w:r>
              <w:t>Причина снижения</w:t>
            </w:r>
          </w:p>
        </w:tc>
      </w:tr>
      <w:tr w:rsidR="009605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>
      <w:pPr>
        <w:pStyle w:val="1"/>
        <w:shd w:val="clear" w:color="auto" w:fill="auto"/>
        <w:spacing w:before="599" w:after="0" w:line="317" w:lineRule="exact"/>
        <w:ind w:left="20"/>
      </w:pPr>
      <w:r>
        <w:t>Ответственный</w:t>
      </w:r>
    </w:p>
    <w:p w:rsidR="00960597" w:rsidRDefault="0047598F">
      <w:pPr>
        <w:pStyle w:val="1"/>
        <w:shd w:val="clear" w:color="auto" w:fill="auto"/>
        <w:tabs>
          <w:tab w:val="left" w:pos="7287"/>
          <w:tab w:val="left" w:leader="underscore" w:pos="8770"/>
        </w:tabs>
        <w:spacing w:before="0" w:after="0" w:line="317" w:lineRule="exact"/>
        <w:ind w:left="20"/>
      </w:pPr>
      <w:r>
        <w:t>за предоставление информации</w:t>
      </w:r>
      <w:r>
        <w:tab/>
      </w:r>
      <w:r>
        <w:tab/>
      </w:r>
    </w:p>
    <w:p w:rsidR="00960597" w:rsidRDefault="0053422D">
      <w:pPr>
        <w:pStyle w:val="1"/>
        <w:shd w:val="clear" w:color="auto" w:fill="auto"/>
        <w:spacing w:before="0" w:after="0" w:line="317" w:lineRule="exact"/>
        <w:ind w:left="7580"/>
      </w:pPr>
      <w:r>
        <w:t>(подпись)</w:t>
      </w:r>
    </w:p>
    <w:p w:rsidR="0053422D" w:rsidRDefault="0053422D">
      <w:pPr>
        <w:pStyle w:val="1"/>
        <w:shd w:val="clear" w:color="auto" w:fill="auto"/>
        <w:spacing w:before="0" w:after="0" w:line="317" w:lineRule="exact"/>
        <w:ind w:left="7580"/>
      </w:pPr>
    </w:p>
    <w:p w:rsidR="0053422D" w:rsidRDefault="0053422D">
      <w:pPr>
        <w:pStyle w:val="1"/>
        <w:shd w:val="clear" w:color="auto" w:fill="auto"/>
        <w:spacing w:before="0" w:after="0" w:line="317" w:lineRule="exact"/>
        <w:ind w:left="7580"/>
      </w:pPr>
    </w:p>
    <w:p w:rsidR="008F253C" w:rsidRDefault="008F253C" w:rsidP="0053422D">
      <w:pPr>
        <w:pStyle w:val="1"/>
        <w:shd w:val="clear" w:color="auto" w:fill="auto"/>
        <w:tabs>
          <w:tab w:val="left" w:pos="1426"/>
        </w:tabs>
        <w:spacing w:before="0" w:after="0" w:line="317" w:lineRule="exact"/>
        <w:ind w:right="20"/>
        <w:jc w:val="both"/>
      </w:pPr>
    </w:p>
    <w:sectPr w:rsidR="008F253C" w:rsidSect="003D36DB">
      <w:headerReference w:type="default" r:id="rId12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66" w:rsidRDefault="00385066">
      <w:r>
        <w:separator/>
      </w:r>
    </w:p>
  </w:endnote>
  <w:endnote w:type="continuationSeparator" w:id="0">
    <w:p w:rsidR="00385066" w:rsidRDefault="0038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66" w:rsidRDefault="00385066"/>
  </w:footnote>
  <w:footnote w:type="continuationSeparator" w:id="0">
    <w:p w:rsidR="00385066" w:rsidRDefault="003850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42B" w:rsidRDefault="0025442B">
        <w:pPr>
          <w:pStyle w:val="a9"/>
          <w:jc w:val="center"/>
        </w:pPr>
      </w:p>
      <w:p w:rsidR="0025442B" w:rsidRPr="00D0624E" w:rsidRDefault="005E25BC">
        <w:pPr>
          <w:pStyle w:val="a9"/>
          <w:jc w:val="center"/>
          <w:rPr>
            <w:rFonts w:ascii="Times New Roman" w:hAnsi="Times New Roman" w:cs="Times New Roman"/>
          </w:rPr>
        </w:pPr>
        <w:r w:rsidRPr="00D0624E">
          <w:rPr>
            <w:rFonts w:ascii="Times New Roman" w:hAnsi="Times New Roman" w:cs="Times New Roman"/>
          </w:rPr>
          <w:fldChar w:fldCharType="begin"/>
        </w:r>
        <w:r w:rsidR="0025442B" w:rsidRPr="00D0624E">
          <w:rPr>
            <w:rFonts w:ascii="Times New Roman" w:hAnsi="Times New Roman" w:cs="Times New Roman"/>
          </w:rPr>
          <w:instrText xml:space="preserve"> PAGE   \* MERGEFORMAT </w:instrText>
        </w:r>
        <w:r w:rsidRPr="00D0624E">
          <w:rPr>
            <w:rFonts w:ascii="Times New Roman" w:hAnsi="Times New Roman" w:cs="Times New Roman"/>
          </w:rPr>
          <w:fldChar w:fldCharType="separate"/>
        </w:r>
        <w:r w:rsidR="00DE3A38">
          <w:rPr>
            <w:rFonts w:ascii="Times New Roman" w:hAnsi="Times New Roman" w:cs="Times New Roman"/>
            <w:noProof/>
          </w:rPr>
          <w:t>9</w:t>
        </w:r>
        <w:r w:rsidRPr="00D0624E">
          <w:rPr>
            <w:rFonts w:ascii="Times New Roman" w:hAnsi="Times New Roman" w:cs="Times New Roman"/>
          </w:rPr>
          <w:fldChar w:fldCharType="end"/>
        </w:r>
      </w:p>
    </w:sdtContent>
  </w:sdt>
  <w:p w:rsidR="0025442B" w:rsidRDefault="002544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2B" w:rsidRPr="00FC633F" w:rsidRDefault="0025442B" w:rsidP="00D0624E">
    <w:pPr>
      <w:pStyle w:val="a9"/>
      <w:rPr>
        <w:rFonts w:ascii="Times New Roman" w:hAnsi="Times New Roman" w:cs="Times New Roman"/>
      </w:rPr>
    </w:pPr>
  </w:p>
  <w:p w:rsidR="0025442B" w:rsidRDefault="0025442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2B" w:rsidRDefault="0025442B">
    <w:pPr>
      <w:pStyle w:val="a9"/>
      <w:jc w:val="center"/>
    </w:pPr>
  </w:p>
  <w:p w:rsidR="0025442B" w:rsidRDefault="005E25BC">
    <w:pPr>
      <w:pStyle w:val="a9"/>
      <w:jc w:val="center"/>
    </w:pPr>
    <w:r w:rsidRPr="00FC633F">
      <w:rPr>
        <w:rFonts w:ascii="Times New Roman" w:hAnsi="Times New Roman"/>
      </w:rPr>
      <w:fldChar w:fldCharType="begin"/>
    </w:r>
    <w:r w:rsidR="0025442B" w:rsidRPr="00FC633F">
      <w:rPr>
        <w:rFonts w:ascii="Times New Roman" w:hAnsi="Times New Roman"/>
      </w:rPr>
      <w:instrText xml:space="preserve"> PAGE   \* MERGEFORMAT </w:instrText>
    </w:r>
    <w:r w:rsidRPr="00FC633F">
      <w:rPr>
        <w:rFonts w:ascii="Times New Roman" w:hAnsi="Times New Roman"/>
      </w:rPr>
      <w:fldChar w:fldCharType="separate"/>
    </w:r>
    <w:r w:rsidR="00DE3A38">
      <w:rPr>
        <w:rFonts w:ascii="Times New Roman" w:hAnsi="Times New Roman"/>
        <w:noProof/>
      </w:rPr>
      <w:t>10</w:t>
    </w:r>
    <w:r w:rsidRPr="00FC633F">
      <w:rPr>
        <w:rFonts w:ascii="Times New Roman" w:hAnsi="Times New Roman"/>
      </w:rPr>
      <w:fldChar w:fldCharType="end"/>
    </w:r>
  </w:p>
  <w:p w:rsidR="0025442B" w:rsidRDefault="002544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D30"/>
    <w:multiLevelType w:val="multilevel"/>
    <w:tmpl w:val="FF8E8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6B07"/>
    <w:multiLevelType w:val="multilevel"/>
    <w:tmpl w:val="63CA9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72913"/>
    <w:multiLevelType w:val="multilevel"/>
    <w:tmpl w:val="F5AC6F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913AF"/>
    <w:multiLevelType w:val="multilevel"/>
    <w:tmpl w:val="A108350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482D"/>
    <w:multiLevelType w:val="multilevel"/>
    <w:tmpl w:val="788E6A9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2031A"/>
    <w:multiLevelType w:val="hybridMultilevel"/>
    <w:tmpl w:val="561A959A"/>
    <w:lvl w:ilvl="0" w:tplc="C1CEA008">
      <w:start w:val="1"/>
      <w:numFmt w:val="decimal"/>
      <w:lvlText w:val="%1."/>
      <w:lvlJc w:val="left"/>
      <w:pPr>
        <w:ind w:left="2141" w:hanging="12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F2F51FC"/>
    <w:multiLevelType w:val="multilevel"/>
    <w:tmpl w:val="0F7EC80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76E63"/>
    <w:multiLevelType w:val="multilevel"/>
    <w:tmpl w:val="13FAA0DE"/>
    <w:lvl w:ilvl="0">
      <w:start w:val="6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632443"/>
    <w:multiLevelType w:val="multilevel"/>
    <w:tmpl w:val="C91A6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037F6"/>
    <w:multiLevelType w:val="multilevel"/>
    <w:tmpl w:val="16A88D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60634"/>
    <w:multiLevelType w:val="multilevel"/>
    <w:tmpl w:val="31864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F02FB"/>
    <w:multiLevelType w:val="multilevel"/>
    <w:tmpl w:val="EEC23F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E7AD6"/>
    <w:multiLevelType w:val="multilevel"/>
    <w:tmpl w:val="64326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C679E"/>
    <w:multiLevelType w:val="multilevel"/>
    <w:tmpl w:val="D8C0C7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159B8"/>
    <w:multiLevelType w:val="multilevel"/>
    <w:tmpl w:val="4EA446F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C77D6"/>
    <w:multiLevelType w:val="multilevel"/>
    <w:tmpl w:val="4D7ABB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93AF7"/>
    <w:multiLevelType w:val="multilevel"/>
    <w:tmpl w:val="BA9A3A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96C18"/>
    <w:multiLevelType w:val="multilevel"/>
    <w:tmpl w:val="28FCC79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7A4367"/>
    <w:multiLevelType w:val="multilevel"/>
    <w:tmpl w:val="44223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0597"/>
    <w:rsid w:val="00076616"/>
    <w:rsid w:val="00145988"/>
    <w:rsid w:val="001A5ED3"/>
    <w:rsid w:val="0025442B"/>
    <w:rsid w:val="002C74CD"/>
    <w:rsid w:val="002D4031"/>
    <w:rsid w:val="002E55A0"/>
    <w:rsid w:val="0030715D"/>
    <w:rsid w:val="00385066"/>
    <w:rsid w:val="003D36DB"/>
    <w:rsid w:val="0047598F"/>
    <w:rsid w:val="00490F38"/>
    <w:rsid w:val="00492A17"/>
    <w:rsid w:val="004C2BC1"/>
    <w:rsid w:val="004E2A26"/>
    <w:rsid w:val="0053422D"/>
    <w:rsid w:val="00543B9B"/>
    <w:rsid w:val="0058047C"/>
    <w:rsid w:val="005E25BC"/>
    <w:rsid w:val="0061181E"/>
    <w:rsid w:val="006E0255"/>
    <w:rsid w:val="00713F81"/>
    <w:rsid w:val="00717BE5"/>
    <w:rsid w:val="00785BA6"/>
    <w:rsid w:val="00843FA9"/>
    <w:rsid w:val="008F253C"/>
    <w:rsid w:val="008F7BA9"/>
    <w:rsid w:val="00905AC9"/>
    <w:rsid w:val="00960597"/>
    <w:rsid w:val="009A5DC7"/>
    <w:rsid w:val="00A52FDC"/>
    <w:rsid w:val="00AA149A"/>
    <w:rsid w:val="00AC1975"/>
    <w:rsid w:val="00AF1904"/>
    <w:rsid w:val="00B7533A"/>
    <w:rsid w:val="00B979FB"/>
    <w:rsid w:val="00C31EBB"/>
    <w:rsid w:val="00C7047C"/>
    <w:rsid w:val="00D0624E"/>
    <w:rsid w:val="00D32A28"/>
    <w:rsid w:val="00D75EF6"/>
    <w:rsid w:val="00D864D2"/>
    <w:rsid w:val="00DE3A38"/>
    <w:rsid w:val="00DF28C9"/>
    <w:rsid w:val="00E42AE3"/>
    <w:rsid w:val="00F161DA"/>
    <w:rsid w:val="00FC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ED3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ED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1A5ED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sid w:val="001A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A5ED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sid w:val="001A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rsid w:val="001A5ED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1A5ED3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1A5ED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rsid w:val="001A5ED3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1A5ED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1A5E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1A5ED3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1A5ED3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1A5ED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1A5ED3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rsid w:val="001A5E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A5ED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  <w:style w:type="paragraph" w:styleId="ad">
    <w:name w:val="List Paragraph"/>
    <w:basedOn w:val="a"/>
    <w:uiPriority w:val="34"/>
    <w:qFormat/>
    <w:rsid w:val="0049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  <w:lang w:val="ru-RU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17D9-6AEF-4013-AAF6-880442D9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buh1</cp:lastModifiedBy>
  <cp:revision>9</cp:revision>
  <cp:lastPrinted>2019-10-04T10:08:00Z</cp:lastPrinted>
  <dcterms:created xsi:type="dcterms:W3CDTF">2019-09-04T10:46:00Z</dcterms:created>
  <dcterms:modified xsi:type="dcterms:W3CDTF">2019-10-04T10:17:00Z</dcterms:modified>
</cp:coreProperties>
</file>