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2F" w:rsidRPr="00194E9F" w:rsidRDefault="008D552F" w:rsidP="008D552F">
      <w:pPr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«17» сентября</w:t>
      </w:r>
      <w:r w:rsidRPr="00194E9F">
        <w:rPr>
          <w:color w:val="000000"/>
          <w:sz w:val="28"/>
          <w:szCs w:val="28"/>
        </w:rPr>
        <w:t xml:space="preserve"> 2018 года</w:t>
      </w:r>
    </w:p>
    <w:tbl>
      <w:tblPr>
        <w:tblW w:w="0" w:type="auto"/>
        <w:jc w:val="center"/>
        <w:tblInd w:w="-72" w:type="dxa"/>
        <w:tblLook w:val="01E0" w:firstRow="1" w:lastRow="1" w:firstColumn="1" w:lastColumn="1" w:noHBand="0" w:noVBand="0"/>
      </w:tblPr>
      <w:tblGrid>
        <w:gridCol w:w="1506"/>
        <w:gridCol w:w="7577"/>
      </w:tblGrid>
      <w:tr w:rsidR="008D552F" w:rsidRPr="00194E9F" w:rsidTr="001E1107">
        <w:trPr>
          <w:trHeight w:val="1516"/>
          <w:jc w:val="center"/>
        </w:trPr>
        <w:tc>
          <w:tcPr>
            <w:tcW w:w="0" w:type="auto"/>
            <w:shd w:val="clear" w:color="auto" w:fill="auto"/>
          </w:tcPr>
          <w:p w:rsidR="008D552F" w:rsidRPr="00194E9F" w:rsidRDefault="008D552F" w:rsidP="001E1107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81915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</w:tcPr>
          <w:p w:rsidR="008D552F" w:rsidRPr="00194E9F" w:rsidRDefault="008D552F" w:rsidP="001E1107">
            <w:pPr>
              <w:spacing w:line="738" w:lineRule="exact"/>
              <w:ind w:left="18"/>
              <w:jc w:val="center"/>
              <w:rPr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138430</wp:posOffset>
                      </wp:positionV>
                      <wp:extent cx="4740910" cy="0"/>
                      <wp:effectExtent l="17145" t="15240" r="13970" b="1333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10.9pt" to="373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" strokeweight="1.5pt"/>
                  </w:pict>
                </mc:Fallback>
              </mc:AlternateContent>
            </w:r>
            <w:r w:rsidRPr="00194E9F">
              <w:rPr>
                <w:b/>
                <w:bCs/>
                <w:color w:val="000000"/>
                <w:spacing w:val="-4"/>
                <w:w w:val="133"/>
                <w:sz w:val="28"/>
                <w:szCs w:val="28"/>
              </w:rPr>
              <w:t>ПРОКУРАТУРА Нижневартовского района</w:t>
            </w:r>
          </w:p>
          <w:p w:rsidR="008D552F" w:rsidRPr="00194E9F" w:rsidRDefault="008D552F" w:rsidP="001E1107">
            <w:pPr>
              <w:ind w:left="18"/>
              <w:jc w:val="center"/>
              <w:rPr>
                <w:color w:val="000000"/>
                <w:spacing w:val="8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414655</wp:posOffset>
                      </wp:positionV>
                      <wp:extent cx="4740910" cy="0"/>
                      <wp:effectExtent l="29845" t="36195" r="29845" b="3048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2.65pt" to="373.3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" strokeweight="4.5pt"/>
                  </w:pict>
                </mc:Fallback>
              </mc:AlternateContent>
            </w:r>
            <w:r w:rsidRPr="00194E9F">
              <w:rPr>
                <w:color w:val="000000"/>
                <w:spacing w:val="8"/>
                <w:sz w:val="28"/>
                <w:szCs w:val="28"/>
              </w:rPr>
              <w:t>Ханты-Мансийского автономного округа - Югры</w:t>
            </w:r>
          </w:p>
        </w:tc>
      </w:tr>
    </w:tbl>
    <w:p w:rsidR="008D552F" w:rsidRDefault="008D552F" w:rsidP="008D552F">
      <w:pPr>
        <w:pStyle w:val="1"/>
        <w:spacing w:before="0"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в</w:t>
      </w:r>
      <w:r w:rsidRPr="00CC3D0C">
        <w:rPr>
          <w:rFonts w:ascii="Times New Roman" w:hAnsi="Times New Roman" w:cs="Times New Roman"/>
          <w:color w:val="000000"/>
          <w:sz w:val="28"/>
          <w:szCs w:val="28"/>
        </w:rPr>
        <w:t>опрос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CC3D0C">
        <w:rPr>
          <w:rFonts w:ascii="Times New Roman" w:hAnsi="Times New Roman" w:cs="Times New Roman"/>
          <w:color w:val="000000"/>
          <w:sz w:val="28"/>
          <w:szCs w:val="28"/>
        </w:rPr>
        <w:t xml:space="preserve"> об указании даты увольнения в уведомлении о сокращении</w:t>
      </w:r>
    </w:p>
    <w:p w:rsidR="008D552F" w:rsidRPr="00CC3D0C" w:rsidRDefault="008D552F" w:rsidP="008D552F">
      <w:pPr>
        <w:ind w:firstLine="709"/>
        <w:jc w:val="both"/>
        <w:rPr>
          <w:color w:val="000000"/>
          <w:sz w:val="28"/>
          <w:szCs w:val="28"/>
        </w:rPr>
      </w:pPr>
    </w:p>
    <w:p w:rsidR="008D552F" w:rsidRDefault="008D552F" w:rsidP="008D552F">
      <w:pPr>
        <w:pStyle w:val="a3"/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17.07.2018 Конституционным Судом Российской Федерации (далее – Суд, КС РФ) вынесено Определение №1900-О.</w:t>
      </w:r>
    </w:p>
    <w:p w:rsidR="008D552F" w:rsidRPr="00CC3D0C" w:rsidRDefault="008D552F" w:rsidP="008D552F">
      <w:pPr>
        <w:pStyle w:val="a3"/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Высшая судебная инстанция отказалась </w:t>
      </w:r>
      <w:r w:rsidRPr="00643B67">
        <w:rPr>
          <w:color w:val="000000"/>
          <w:sz w:val="28"/>
          <w:szCs w:val="28"/>
        </w:rPr>
        <w:t>рассматривать жалобу</w:t>
      </w:r>
      <w:r>
        <w:rPr>
          <w:color w:val="000000"/>
          <w:sz w:val="28"/>
          <w:szCs w:val="28"/>
        </w:rPr>
        <w:t xml:space="preserve"> гражданина на конституционность норм ст.180 Трудового кодекса Российской Федерации, в соответствии с которой </w:t>
      </w:r>
      <w:r w:rsidRPr="00CC3D0C">
        <w:rPr>
          <w:color w:val="000000"/>
          <w:sz w:val="28"/>
          <w:szCs w:val="28"/>
        </w:rPr>
        <w:t>о предстоящем увольнении в связи с ликвидацией организации,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увольнения.</w:t>
      </w:r>
    </w:p>
    <w:p w:rsidR="008D552F" w:rsidRPr="00CC3D0C" w:rsidRDefault="008D552F" w:rsidP="008D552F">
      <w:pPr>
        <w:pStyle w:val="a3"/>
        <w:spacing w:after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Суд указал, что</w:t>
      </w:r>
      <w:r w:rsidRPr="00CC3D0C">
        <w:rPr>
          <w:color w:val="000000"/>
          <w:sz w:val="28"/>
          <w:szCs w:val="28"/>
        </w:rPr>
        <w:t xml:space="preserve"> в рассматриваемой норме срок является минимальным, не исключает возможности предупреждения работника о предстоящем увольнении за более продолжительное время, что обеспечивает наиболее благоприятные условия для последующего трудоустройства. Разрешение же вопроса об указании в </w:t>
      </w:r>
      <w:proofErr w:type="gramStart"/>
      <w:r w:rsidRPr="00CC3D0C">
        <w:rPr>
          <w:color w:val="000000"/>
          <w:sz w:val="28"/>
          <w:szCs w:val="28"/>
        </w:rPr>
        <w:t>уведомлении</w:t>
      </w:r>
      <w:proofErr w:type="gramEnd"/>
      <w:r w:rsidRPr="00CC3D0C">
        <w:rPr>
          <w:color w:val="000000"/>
          <w:sz w:val="28"/>
          <w:szCs w:val="28"/>
        </w:rPr>
        <w:t xml:space="preserve"> о предстоящем увольнении работника конкретной даты увольнения не входит в компетенцию КС РФ.</w:t>
      </w:r>
    </w:p>
    <w:p w:rsidR="008D552F" w:rsidRDefault="008D552F" w:rsidP="008D552F">
      <w:pPr>
        <w:pStyle w:val="a3"/>
        <w:spacing w:after="0"/>
        <w:ind w:firstLine="709"/>
        <w:rPr>
          <w:color w:val="000000"/>
          <w:sz w:val="28"/>
          <w:szCs w:val="28"/>
        </w:rPr>
      </w:pPr>
    </w:p>
    <w:p w:rsidR="008D552F" w:rsidRDefault="008D552F" w:rsidP="008D552F">
      <w:pPr>
        <w:pStyle w:val="a3"/>
        <w:spacing w:after="0"/>
        <w:ind w:firstLine="709"/>
        <w:rPr>
          <w:color w:val="000000"/>
          <w:sz w:val="28"/>
          <w:szCs w:val="28"/>
        </w:rPr>
      </w:pPr>
    </w:p>
    <w:p w:rsidR="008D552F" w:rsidRPr="00194E9F" w:rsidRDefault="008D552F" w:rsidP="008D552F">
      <w:pPr>
        <w:jc w:val="both"/>
        <w:rPr>
          <w:color w:val="000000"/>
          <w:sz w:val="28"/>
          <w:szCs w:val="28"/>
        </w:rPr>
      </w:pPr>
      <w:r w:rsidRPr="00194E9F">
        <w:rPr>
          <w:color w:val="000000"/>
          <w:sz w:val="28"/>
          <w:szCs w:val="28"/>
        </w:rPr>
        <w:t xml:space="preserve">Прокурор Нижневартовского района </w:t>
      </w:r>
      <w:r w:rsidRPr="00194E9F">
        <w:rPr>
          <w:color w:val="000000"/>
          <w:sz w:val="28"/>
          <w:szCs w:val="28"/>
        </w:rPr>
        <w:tab/>
      </w:r>
      <w:r w:rsidRPr="00194E9F">
        <w:rPr>
          <w:color w:val="000000"/>
          <w:sz w:val="28"/>
          <w:szCs w:val="28"/>
        </w:rPr>
        <w:tab/>
      </w:r>
      <w:r w:rsidRPr="00194E9F">
        <w:rPr>
          <w:color w:val="000000"/>
          <w:sz w:val="28"/>
          <w:szCs w:val="28"/>
        </w:rPr>
        <w:tab/>
      </w:r>
      <w:r w:rsidRPr="00194E9F">
        <w:rPr>
          <w:color w:val="000000"/>
          <w:sz w:val="28"/>
          <w:szCs w:val="28"/>
        </w:rPr>
        <w:tab/>
        <w:t xml:space="preserve">            С.В. Филипенко</w:t>
      </w:r>
    </w:p>
    <w:p w:rsidR="008D552F" w:rsidRDefault="008D552F" w:rsidP="008D552F">
      <w:pPr>
        <w:spacing w:line="360" w:lineRule="auto"/>
        <w:jc w:val="both"/>
        <w:rPr>
          <w:color w:val="000000"/>
          <w:sz w:val="28"/>
          <w:szCs w:val="28"/>
        </w:rPr>
      </w:pPr>
    </w:p>
    <w:p w:rsidR="008E0A4C" w:rsidRDefault="008E0A4C">
      <w:bookmarkStart w:id="0" w:name="_GoBack"/>
      <w:bookmarkEnd w:id="0"/>
    </w:p>
    <w:sectPr w:rsidR="008E0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27"/>
    <w:rsid w:val="00006E27"/>
    <w:rsid w:val="008D552F"/>
    <w:rsid w:val="008E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55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5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8D552F"/>
    <w:pPr>
      <w:spacing w:after="225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8D55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5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D552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55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8D552F"/>
    <w:pPr>
      <w:spacing w:after="225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8D55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5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lobik</dc:creator>
  <cp:keywords/>
  <dc:description/>
  <cp:lastModifiedBy>lobik</cp:lastModifiedBy>
  <cp:revision>2</cp:revision>
  <dcterms:created xsi:type="dcterms:W3CDTF">2018-09-17T06:23:00Z</dcterms:created>
  <dcterms:modified xsi:type="dcterms:W3CDTF">2018-09-17T06:23:00Z</dcterms:modified>
</cp:coreProperties>
</file>