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0E1E58" w:rsidRPr="0015532E" w:rsidRDefault="0015532E" w:rsidP="000E1E58">
      <w:pPr>
        <w:jc w:val="right"/>
        <w:rPr>
          <w:rFonts w:ascii="Times New Roman" w:hAnsi="Times New Roman"/>
          <w:b/>
          <w:sz w:val="28"/>
          <w:szCs w:val="28"/>
        </w:rPr>
      </w:pPr>
      <w:r>
        <w:t xml:space="preserve"> </w:t>
      </w:r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18559F" w:rsidRDefault="00701F8A" w:rsidP="00B555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12.03.2018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8559F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18559F">
        <w:rPr>
          <w:rFonts w:ascii="Times New Roman" w:hAnsi="Times New Roman"/>
          <w:b/>
          <w:sz w:val="24"/>
          <w:szCs w:val="24"/>
        </w:rPr>
        <w:t xml:space="preserve"> Ханты-Мансийской епархии состоялась встреча М</w:t>
      </w:r>
      <w:r w:rsidR="0018559F" w:rsidRPr="0007202D">
        <w:rPr>
          <w:rFonts w:ascii="Times New Roman" w:hAnsi="Times New Roman"/>
          <w:b/>
          <w:sz w:val="24"/>
          <w:szCs w:val="24"/>
        </w:rPr>
        <w:t>итрополит</w:t>
      </w:r>
      <w:r w:rsidR="0018559F">
        <w:rPr>
          <w:rFonts w:ascii="Times New Roman" w:hAnsi="Times New Roman"/>
          <w:b/>
          <w:sz w:val="24"/>
          <w:szCs w:val="24"/>
        </w:rPr>
        <w:t>а</w:t>
      </w:r>
      <w:r w:rsidR="0018559F" w:rsidRPr="0007202D">
        <w:rPr>
          <w:rFonts w:ascii="Times New Roman" w:hAnsi="Times New Roman"/>
          <w:b/>
          <w:sz w:val="24"/>
          <w:szCs w:val="24"/>
        </w:rPr>
        <w:t xml:space="preserve"> Ханты-Мансийск</w:t>
      </w:r>
      <w:r w:rsidR="0018559F">
        <w:rPr>
          <w:rFonts w:ascii="Times New Roman" w:hAnsi="Times New Roman"/>
          <w:b/>
          <w:sz w:val="24"/>
          <w:szCs w:val="24"/>
        </w:rPr>
        <w:t xml:space="preserve">ого и </w:t>
      </w:r>
      <w:proofErr w:type="spellStart"/>
      <w:r w:rsidR="0018559F" w:rsidRPr="0007202D">
        <w:rPr>
          <w:rFonts w:ascii="Times New Roman" w:hAnsi="Times New Roman"/>
          <w:b/>
          <w:sz w:val="24"/>
          <w:szCs w:val="24"/>
        </w:rPr>
        <w:t>Сургутск</w:t>
      </w:r>
      <w:r w:rsidR="0018559F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18559F">
        <w:rPr>
          <w:rFonts w:ascii="Times New Roman" w:hAnsi="Times New Roman"/>
          <w:b/>
          <w:sz w:val="24"/>
          <w:szCs w:val="24"/>
        </w:rPr>
        <w:t xml:space="preserve"> Павла с руководителем Управления </w:t>
      </w:r>
      <w:proofErr w:type="spellStart"/>
      <w:r w:rsidR="0018559F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18559F">
        <w:rPr>
          <w:rFonts w:ascii="Times New Roman" w:hAnsi="Times New Roman"/>
          <w:b/>
          <w:sz w:val="24"/>
          <w:szCs w:val="24"/>
        </w:rPr>
        <w:t xml:space="preserve"> по ХМАО – Югре</w:t>
      </w:r>
      <w:r w:rsidR="006D11B4">
        <w:rPr>
          <w:rFonts w:ascii="Times New Roman" w:hAnsi="Times New Roman"/>
          <w:b/>
          <w:sz w:val="24"/>
          <w:szCs w:val="24"/>
        </w:rPr>
        <w:t xml:space="preserve"> Владимиром </w:t>
      </w:r>
      <w:proofErr w:type="spellStart"/>
      <w:r w:rsidR="006D11B4">
        <w:rPr>
          <w:rFonts w:ascii="Times New Roman" w:hAnsi="Times New Roman"/>
          <w:b/>
          <w:sz w:val="24"/>
          <w:szCs w:val="24"/>
        </w:rPr>
        <w:t>Хапаев</w:t>
      </w:r>
      <w:r w:rsidR="00B65BE2">
        <w:rPr>
          <w:rFonts w:ascii="Times New Roman" w:hAnsi="Times New Roman"/>
          <w:b/>
          <w:sz w:val="24"/>
          <w:szCs w:val="24"/>
        </w:rPr>
        <w:t>ым</w:t>
      </w:r>
      <w:proofErr w:type="spellEnd"/>
      <w:r w:rsidR="00B65BE2">
        <w:rPr>
          <w:rFonts w:ascii="Times New Roman" w:hAnsi="Times New Roman"/>
          <w:b/>
          <w:sz w:val="24"/>
          <w:szCs w:val="24"/>
        </w:rPr>
        <w:t xml:space="preserve"> </w:t>
      </w:r>
      <w:r w:rsidR="006D11B4">
        <w:rPr>
          <w:rFonts w:ascii="Times New Roman" w:hAnsi="Times New Roman"/>
          <w:b/>
          <w:sz w:val="24"/>
          <w:szCs w:val="24"/>
        </w:rPr>
        <w:t xml:space="preserve"> </w:t>
      </w:r>
      <w:r w:rsidR="0018559F">
        <w:rPr>
          <w:rFonts w:ascii="Times New Roman" w:hAnsi="Times New Roman"/>
          <w:b/>
          <w:sz w:val="24"/>
          <w:szCs w:val="24"/>
        </w:rPr>
        <w:t xml:space="preserve"> </w:t>
      </w:r>
    </w:p>
    <w:p w:rsidR="009A2BFF" w:rsidRPr="009A2BFF" w:rsidRDefault="00B65BE2" w:rsidP="0007202D">
      <w:pPr>
        <w:spacing w:after="0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9A2B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 х</w:t>
      </w:r>
      <w:r w:rsidR="00D9122E" w:rsidRPr="009A2B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оде встречи обсуждались вопросы государственной регистрации церковного имущества и постановки его на кадастровый учет, а также повышения доступности услуг </w:t>
      </w:r>
      <w:proofErr w:type="spellStart"/>
      <w:r w:rsidR="00D9122E" w:rsidRPr="009A2B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="009A2BFF" w:rsidRPr="009A2B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9A2BFF" w:rsidRDefault="009A2BFF" w:rsidP="0007202D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65BE2" w:rsidRDefault="009A2BFF" w:rsidP="0012027D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Мероприятие прошло в рамках Дня консультаций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приуроченного к </w:t>
      </w:r>
      <w:r w:rsidRP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10-летию образования </w:t>
      </w:r>
      <w:proofErr w:type="spellStart"/>
      <w:r w:rsidRP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P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ним.</w:t>
      </w:r>
    </w:p>
    <w:p w:rsidR="00B65BE2" w:rsidRDefault="00B65BE2" w:rsidP="0012027D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A0079" w:rsidRDefault="00D9122E" w:rsidP="0012027D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Как сообщил Митрополит Павел, з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последние три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года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число </w:t>
      </w:r>
      <w:r w:rsidR="00B841E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капитальных объектов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1202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находящихся в пользовании </w:t>
      </w:r>
      <w:r w:rsidR="001553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принадлежащих православной церкви,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выросло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Югре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 165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единиц. Это х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ы,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ни, м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олитвенны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помещени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я, а также </w:t>
      </w:r>
      <w:r w:rsidR="001947F6" w:rsidRPr="00072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42 воскресных школы, 6 православных гимназий и 2 детских сада.</w:t>
      </w:r>
      <w:r w:rsidR="00AA00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553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настоящее время в </w:t>
      </w:r>
      <w:r w:rsidR="00AA00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="001553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автономном округе возводятся еще 46 храмов. </w:t>
      </w:r>
    </w:p>
    <w:p w:rsidR="00AA0079" w:rsidRDefault="00AA0079" w:rsidP="0012027D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9A2BFF" w:rsidRPr="00B841E5" w:rsidRDefault="00AA0079" w:rsidP="0012027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Проблем в области учета </w:t>
      </w:r>
      <w:r w:rsidR="001202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имущества</w:t>
      </w:r>
      <w:r w:rsidR="001202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принадлежащего религиозным организациям</w:t>
      </w:r>
      <w:r w:rsid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 также оформлени</w:t>
      </w:r>
      <w:r w:rsidR="009A2B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прав на него</w:t>
      </w:r>
      <w:r w:rsidR="001202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накопилось немало, - считает Владимир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Хапаев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- </w:t>
      </w:r>
      <w:r w:rsidR="009A2B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BFF" w:rsidRPr="00B841E5">
        <w:rPr>
          <w:rFonts w:ascii="Times New Roman" w:hAnsi="Times New Roman"/>
          <w:bCs/>
          <w:sz w:val="24"/>
          <w:szCs w:val="24"/>
        </w:rPr>
        <w:t xml:space="preserve">Порой религиозные </w:t>
      </w:r>
      <w:r w:rsidR="0012027D">
        <w:rPr>
          <w:rFonts w:ascii="Times New Roman" w:hAnsi="Times New Roman"/>
          <w:bCs/>
          <w:sz w:val="24"/>
          <w:szCs w:val="24"/>
        </w:rPr>
        <w:t xml:space="preserve"> </w:t>
      </w:r>
      <w:r w:rsidR="0012027D" w:rsidRPr="0012027D">
        <w:rPr>
          <w:rFonts w:ascii="Times New Roman" w:hAnsi="Times New Roman"/>
          <w:bCs/>
          <w:sz w:val="24"/>
          <w:szCs w:val="24"/>
        </w:rPr>
        <w:t xml:space="preserve">объединения </w:t>
      </w:r>
      <w:r w:rsidR="0012027D">
        <w:rPr>
          <w:rFonts w:ascii="Times New Roman" w:hAnsi="Times New Roman"/>
          <w:bCs/>
          <w:sz w:val="24"/>
          <w:szCs w:val="24"/>
        </w:rPr>
        <w:t xml:space="preserve"> </w:t>
      </w:r>
      <w:r w:rsidR="009A2BFF" w:rsidRPr="00B841E5">
        <w:rPr>
          <w:rFonts w:ascii="Times New Roman" w:hAnsi="Times New Roman"/>
          <w:bCs/>
          <w:sz w:val="24"/>
          <w:szCs w:val="24"/>
        </w:rPr>
        <w:t>путают фактическое пользование имуществом и юридическое оформление этого права путем заключения договора безвозмездного пользования. Если такого договора у организации нет, то ей, прежде всего, придется собрать расширенный пакет документов. Дело в том, что кроме стандартного набора документов, необходимых для государственной регистрации права собственности на недвижимое имущество, рели</w:t>
      </w:r>
      <w:r w:rsidR="00B841E5" w:rsidRPr="00B841E5">
        <w:rPr>
          <w:rFonts w:ascii="Times New Roman" w:hAnsi="Times New Roman"/>
          <w:bCs/>
          <w:sz w:val="24"/>
          <w:szCs w:val="24"/>
        </w:rPr>
        <w:t xml:space="preserve">гиозные организации должны дополнительно </w:t>
      </w:r>
      <w:r w:rsidR="009A2BFF" w:rsidRPr="00B841E5">
        <w:rPr>
          <w:rFonts w:ascii="Times New Roman" w:hAnsi="Times New Roman"/>
          <w:bCs/>
          <w:sz w:val="24"/>
          <w:szCs w:val="24"/>
        </w:rPr>
        <w:t xml:space="preserve"> подготовить пакет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 w:rsidR="0012027D">
        <w:rPr>
          <w:rFonts w:ascii="Times New Roman" w:hAnsi="Times New Roman"/>
          <w:bCs/>
          <w:sz w:val="24"/>
          <w:szCs w:val="24"/>
        </w:rPr>
        <w:t xml:space="preserve">. </w:t>
      </w:r>
      <w:r w:rsidR="009A2BFF" w:rsidRPr="00B841E5">
        <w:rPr>
          <w:rFonts w:ascii="Times New Roman" w:hAnsi="Times New Roman"/>
          <w:bCs/>
          <w:sz w:val="24"/>
          <w:szCs w:val="24"/>
        </w:rPr>
        <w:t xml:space="preserve">Сейчас </w:t>
      </w:r>
      <w:r w:rsidR="0012027D">
        <w:rPr>
          <w:rFonts w:ascii="Times New Roman" w:hAnsi="Times New Roman"/>
          <w:bCs/>
          <w:sz w:val="24"/>
          <w:szCs w:val="24"/>
        </w:rPr>
        <w:t>е</w:t>
      </w:r>
      <w:r w:rsidR="009A2BFF" w:rsidRPr="00B841E5">
        <w:rPr>
          <w:rFonts w:ascii="Times New Roman" w:hAnsi="Times New Roman"/>
          <w:bCs/>
          <w:sz w:val="24"/>
          <w:szCs w:val="24"/>
        </w:rPr>
        <w:t>пархия столкнулась с ситуацией, когда многие приходы не озаботились оформлением своих прав на здания и помещения, занимаемые ими долгие годы.</w:t>
      </w:r>
      <w:r w:rsidR="0012027D">
        <w:rPr>
          <w:rFonts w:ascii="Times New Roman" w:hAnsi="Times New Roman"/>
          <w:bCs/>
          <w:sz w:val="24"/>
          <w:szCs w:val="24"/>
        </w:rPr>
        <w:t xml:space="preserve"> О</w:t>
      </w:r>
      <w:r w:rsidR="00B841E5" w:rsidRPr="00B841E5">
        <w:rPr>
          <w:rFonts w:ascii="Times New Roman" w:hAnsi="Times New Roman"/>
          <w:bCs/>
          <w:sz w:val="24"/>
          <w:szCs w:val="24"/>
        </w:rPr>
        <w:t xml:space="preserve">тдельные </w:t>
      </w:r>
      <w:r w:rsidR="0012027D">
        <w:rPr>
          <w:rFonts w:ascii="Times New Roman" w:hAnsi="Times New Roman"/>
          <w:bCs/>
          <w:sz w:val="24"/>
          <w:szCs w:val="24"/>
        </w:rPr>
        <w:t xml:space="preserve">проблемы – </w:t>
      </w:r>
      <w:r w:rsidR="009A2BFF" w:rsidRPr="00B841E5">
        <w:rPr>
          <w:rFonts w:ascii="Times New Roman" w:hAnsi="Times New Roman"/>
          <w:bCs/>
          <w:sz w:val="24"/>
          <w:szCs w:val="24"/>
        </w:rPr>
        <w:t xml:space="preserve">если </w:t>
      </w:r>
      <w:r w:rsidR="00B841E5" w:rsidRPr="00B841E5">
        <w:rPr>
          <w:rFonts w:ascii="Times New Roman" w:hAnsi="Times New Roman"/>
          <w:bCs/>
          <w:sz w:val="24"/>
          <w:szCs w:val="24"/>
        </w:rPr>
        <w:t xml:space="preserve">имущество </w:t>
      </w:r>
      <w:r w:rsidR="009A2BFF" w:rsidRPr="00B841E5">
        <w:rPr>
          <w:rFonts w:ascii="Times New Roman" w:hAnsi="Times New Roman"/>
          <w:bCs/>
          <w:sz w:val="24"/>
          <w:szCs w:val="24"/>
        </w:rPr>
        <w:t xml:space="preserve">относится к объектам культурного наследия.  </w:t>
      </w:r>
    </w:p>
    <w:p w:rsidR="00B841E5" w:rsidRPr="00B841E5" w:rsidRDefault="00B841E5" w:rsidP="0012027D">
      <w:pPr>
        <w:jc w:val="both"/>
        <w:rPr>
          <w:rFonts w:ascii="Times New Roman" w:hAnsi="Times New Roman"/>
          <w:sz w:val="24"/>
          <w:szCs w:val="24"/>
        </w:rPr>
      </w:pPr>
      <w:r w:rsidRPr="00B841E5">
        <w:rPr>
          <w:rFonts w:ascii="Times New Roman" w:hAnsi="Times New Roman"/>
          <w:sz w:val="24"/>
          <w:szCs w:val="24"/>
        </w:rPr>
        <w:t xml:space="preserve">Руководитель Управления отметил конструктивный и деловой характер встречи, в ходе которой стороны выразили готовность к сотрудничеству.  </w:t>
      </w:r>
    </w:p>
    <w:p w:rsidR="0007202D" w:rsidRPr="0007202D" w:rsidRDefault="009A2BFF" w:rsidP="0012027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1E5">
        <w:rPr>
          <w:rFonts w:ascii="Times New Roman" w:hAnsi="Times New Roman"/>
          <w:sz w:val="24"/>
          <w:szCs w:val="24"/>
        </w:rPr>
        <w:t xml:space="preserve">Справка: </w:t>
      </w:r>
      <w:r w:rsidR="0007202D" w:rsidRPr="00B841E5">
        <w:rPr>
          <w:rFonts w:ascii="Times New Roman" w:hAnsi="Times New Roman"/>
          <w:sz w:val="24"/>
          <w:szCs w:val="24"/>
        </w:rPr>
        <w:t>Ханты-Мансийская епархия о</w:t>
      </w:r>
      <w:r w:rsidR="0007202D" w:rsidRPr="0007202D">
        <w:rPr>
          <w:rFonts w:ascii="Times New Roman" w:eastAsia="Times New Roman" w:hAnsi="Times New Roman"/>
          <w:color w:val="555555"/>
          <w:sz w:val="24"/>
          <w:szCs w:val="24"/>
          <w:shd w:val="clear" w:color="auto" w:fill="FEFEFE"/>
          <w:lang w:eastAsia="ru-RU"/>
        </w:rPr>
        <w:t>бразована решением Священного Синода</w:t>
      </w:r>
      <w:r w:rsidR="0007202D">
        <w:rPr>
          <w:rFonts w:ascii="Times New Roman" w:eastAsia="Times New Roman" w:hAnsi="Times New Roman"/>
          <w:color w:val="555555"/>
          <w:sz w:val="24"/>
          <w:szCs w:val="24"/>
          <w:shd w:val="clear" w:color="auto" w:fill="FEFEFE"/>
          <w:lang w:eastAsia="ru-RU"/>
        </w:rPr>
        <w:t xml:space="preserve"> от 30 мая 2011 г.</w:t>
      </w:r>
      <w:r w:rsidR="0007202D" w:rsidRPr="0007202D">
        <w:rPr>
          <w:rFonts w:ascii="Times New Roman" w:eastAsia="Times New Roman" w:hAnsi="Times New Roman"/>
          <w:color w:val="555555"/>
          <w:sz w:val="24"/>
          <w:szCs w:val="24"/>
          <w:shd w:val="clear" w:color="auto" w:fill="FEFEFE"/>
          <w:lang w:eastAsia="ru-RU"/>
        </w:rPr>
        <w:t xml:space="preserve"> в пределах Ханты-Мансийского автономного округа путем выделения из состава </w:t>
      </w:r>
      <w:proofErr w:type="spellStart"/>
      <w:r w:rsidR="0007202D" w:rsidRPr="0007202D">
        <w:rPr>
          <w:rFonts w:ascii="Times New Roman" w:eastAsia="Times New Roman" w:hAnsi="Times New Roman"/>
          <w:color w:val="555555"/>
          <w:sz w:val="24"/>
          <w:szCs w:val="24"/>
          <w:shd w:val="clear" w:color="auto" w:fill="FEFEFE"/>
          <w:lang w:eastAsia="ru-RU"/>
        </w:rPr>
        <w:t>Тобольско</w:t>
      </w:r>
      <w:proofErr w:type="spellEnd"/>
      <w:r w:rsidR="0007202D" w:rsidRPr="0007202D">
        <w:rPr>
          <w:rFonts w:ascii="Times New Roman" w:eastAsia="Times New Roman" w:hAnsi="Times New Roman"/>
          <w:color w:val="555555"/>
          <w:sz w:val="24"/>
          <w:szCs w:val="24"/>
          <w:shd w:val="clear" w:color="auto" w:fill="FEFEFE"/>
          <w:lang w:eastAsia="ru-RU"/>
        </w:rPr>
        <w:t>-Тюменской епархии.</w:t>
      </w:r>
    </w:p>
    <w:p w:rsidR="003F2984" w:rsidRDefault="003F2984" w:rsidP="0012027D">
      <w:pPr>
        <w:jc w:val="both"/>
        <w:rPr>
          <w:rFonts w:ascii="Times New Roman" w:hAnsi="Times New Roman"/>
          <w:sz w:val="24"/>
          <w:szCs w:val="24"/>
        </w:rPr>
      </w:pPr>
      <w:r w:rsidRPr="003F2984">
        <w:rPr>
          <w:rFonts w:ascii="Times New Roman" w:hAnsi="Times New Roman"/>
          <w:b/>
          <w:sz w:val="24"/>
          <w:szCs w:val="24"/>
        </w:rPr>
        <w:lastRenderedPageBreak/>
        <w:tab/>
      </w:r>
      <w:r w:rsidR="0012027D" w:rsidRPr="0012027D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="0012027D" w:rsidRPr="0012027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12027D" w:rsidRPr="0012027D">
        <w:rPr>
          <w:rFonts w:ascii="Times New Roman" w:hAnsi="Times New Roman"/>
          <w:sz w:val="24"/>
          <w:szCs w:val="24"/>
        </w:rPr>
        <w:t xml:space="preserve"> по ХМАО – Югре  </w:t>
      </w:r>
      <w:r w:rsidR="009A2BFF" w:rsidRPr="0012027D">
        <w:rPr>
          <w:rFonts w:ascii="Times New Roman" w:hAnsi="Times New Roman"/>
          <w:sz w:val="24"/>
          <w:szCs w:val="24"/>
        </w:rPr>
        <w:t xml:space="preserve"> </w:t>
      </w:r>
    </w:p>
    <w:p w:rsidR="00D56075" w:rsidRPr="0012027D" w:rsidRDefault="00D56075" w:rsidP="00D560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по ссылке </w:t>
      </w:r>
      <w:r w:rsidRPr="00D56075">
        <w:rPr>
          <w:rFonts w:ascii="Times New Roman" w:hAnsi="Times New Roman"/>
          <w:sz w:val="24"/>
          <w:szCs w:val="24"/>
        </w:rPr>
        <w:t>https://rosreestr.ru/site/press/news/v-khanty-mansiyskoy-eparkhii-sostoyalas-vstrecha-mitropolita-khanty-mansiyskogo-i-surgutskogo-pavla-/</w:t>
      </w:r>
    </w:p>
    <w:sectPr w:rsidR="00D56075" w:rsidRPr="0012027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3076C"/>
    <w:multiLevelType w:val="multilevel"/>
    <w:tmpl w:val="C9DA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202D"/>
    <w:rsid w:val="00075D30"/>
    <w:rsid w:val="000A2795"/>
    <w:rsid w:val="000B1CAA"/>
    <w:rsid w:val="000D7F3B"/>
    <w:rsid w:val="000E1E58"/>
    <w:rsid w:val="000E33AC"/>
    <w:rsid w:val="000F7B76"/>
    <w:rsid w:val="00101580"/>
    <w:rsid w:val="0012027D"/>
    <w:rsid w:val="00136378"/>
    <w:rsid w:val="00143AD0"/>
    <w:rsid w:val="00143F2D"/>
    <w:rsid w:val="00151095"/>
    <w:rsid w:val="0015532E"/>
    <w:rsid w:val="001666A7"/>
    <w:rsid w:val="00175DEB"/>
    <w:rsid w:val="0018559F"/>
    <w:rsid w:val="00192DAD"/>
    <w:rsid w:val="0019455E"/>
    <w:rsid w:val="001947F6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3F2984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11B4"/>
    <w:rsid w:val="006D69E0"/>
    <w:rsid w:val="006E7D27"/>
    <w:rsid w:val="00701F8A"/>
    <w:rsid w:val="00702BA1"/>
    <w:rsid w:val="00742CBF"/>
    <w:rsid w:val="007832D2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A2BFF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A0079"/>
    <w:rsid w:val="00AD63EA"/>
    <w:rsid w:val="00B0157F"/>
    <w:rsid w:val="00B133AF"/>
    <w:rsid w:val="00B15101"/>
    <w:rsid w:val="00B532A2"/>
    <w:rsid w:val="00B555BA"/>
    <w:rsid w:val="00B65BE2"/>
    <w:rsid w:val="00B75E28"/>
    <w:rsid w:val="00B841E5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56075"/>
    <w:rsid w:val="00D80E88"/>
    <w:rsid w:val="00D9122E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D9C8-170B-438C-B716-55468D8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9</cp:revision>
  <cp:lastPrinted>2018-02-07T07:20:00Z</cp:lastPrinted>
  <dcterms:created xsi:type="dcterms:W3CDTF">2018-03-06T10:48:00Z</dcterms:created>
  <dcterms:modified xsi:type="dcterms:W3CDTF">2018-03-12T11:48:00Z</dcterms:modified>
</cp:coreProperties>
</file>