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F7" w:rsidRPr="00044738" w:rsidRDefault="00E16FF6" w:rsidP="002C0AF7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8A97" wp14:editId="02397F7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72DC1CC5" wp14:editId="0148AD48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738" w:rsidRPr="00044738" w:rsidRDefault="00044738" w:rsidP="00271FD7">
      <w:pPr>
        <w:spacing w:line="276" w:lineRule="auto"/>
        <w:jc w:val="center"/>
        <w:rPr>
          <w:rFonts w:ascii="Trebuchet MS" w:hAnsi="Trebuchet MS"/>
          <w:b/>
          <w:color w:val="FF0000"/>
          <w:sz w:val="36"/>
          <w:szCs w:val="42"/>
        </w:rPr>
      </w:pPr>
      <w:r w:rsidRPr="00044738">
        <w:rPr>
          <w:rFonts w:ascii="Trebuchet MS" w:hAnsi="Trebuchet MS"/>
          <w:b/>
          <w:color w:val="FF0000"/>
          <w:sz w:val="36"/>
          <w:szCs w:val="42"/>
        </w:rPr>
        <w:t>Н</w:t>
      </w:r>
      <w:r w:rsidR="00271FD7" w:rsidRPr="00044738">
        <w:rPr>
          <w:rFonts w:ascii="Trebuchet MS" w:hAnsi="Trebuchet MS"/>
          <w:b/>
          <w:color w:val="FF0000"/>
          <w:sz w:val="36"/>
          <w:szCs w:val="42"/>
        </w:rPr>
        <w:t>аправлени</w:t>
      </w:r>
      <w:r w:rsidRPr="00044738">
        <w:rPr>
          <w:rFonts w:ascii="Trebuchet MS" w:hAnsi="Trebuchet MS"/>
          <w:b/>
          <w:color w:val="FF0000"/>
          <w:sz w:val="36"/>
          <w:szCs w:val="42"/>
        </w:rPr>
        <w:t>е</w:t>
      </w:r>
      <w:r w:rsidR="00271FD7" w:rsidRPr="00044738">
        <w:rPr>
          <w:rFonts w:ascii="Trebuchet MS" w:hAnsi="Trebuchet MS"/>
          <w:b/>
          <w:color w:val="FF0000"/>
          <w:sz w:val="36"/>
          <w:szCs w:val="42"/>
        </w:rPr>
        <w:t xml:space="preserve"> электронных документов </w:t>
      </w:r>
    </w:p>
    <w:p w:rsidR="00271FD7" w:rsidRPr="00044738" w:rsidRDefault="00271FD7" w:rsidP="00271FD7">
      <w:pPr>
        <w:spacing w:line="276" w:lineRule="auto"/>
        <w:jc w:val="center"/>
        <w:rPr>
          <w:rFonts w:ascii="Trebuchet MS" w:hAnsi="Trebuchet MS"/>
          <w:b/>
          <w:color w:val="FF0000"/>
          <w:sz w:val="36"/>
          <w:szCs w:val="42"/>
        </w:rPr>
      </w:pPr>
      <w:r w:rsidRPr="00044738">
        <w:rPr>
          <w:rFonts w:ascii="Trebuchet MS" w:hAnsi="Trebuchet MS"/>
          <w:b/>
          <w:color w:val="FF0000"/>
          <w:sz w:val="36"/>
          <w:szCs w:val="42"/>
        </w:rPr>
        <w:t xml:space="preserve">при регистрации юридических лиц и </w:t>
      </w:r>
    </w:p>
    <w:p w:rsidR="001760AE" w:rsidRPr="00044738" w:rsidRDefault="00271FD7" w:rsidP="00271FD7">
      <w:pPr>
        <w:spacing w:line="276" w:lineRule="auto"/>
        <w:jc w:val="center"/>
        <w:rPr>
          <w:rFonts w:ascii="Trebuchet MS" w:hAnsi="Trebuchet MS" w:cs="Tahoma"/>
          <w:b/>
          <w:color w:val="FF0000"/>
          <w:sz w:val="14"/>
          <w:szCs w:val="29"/>
          <w:shd w:val="clear" w:color="auto" w:fill="FFFFFF"/>
        </w:rPr>
      </w:pPr>
      <w:r w:rsidRPr="00044738">
        <w:rPr>
          <w:rFonts w:ascii="Trebuchet MS" w:hAnsi="Trebuchet MS"/>
          <w:b/>
          <w:color w:val="FF0000"/>
          <w:sz w:val="36"/>
          <w:szCs w:val="42"/>
        </w:rPr>
        <w:t>индивидуальных предпринимателей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С 25 ноября 2020 года вступ</w:t>
      </w:r>
      <w:r w:rsidR="00044738">
        <w:rPr>
          <w:rFonts w:ascii="Trebuchet MS" w:hAnsi="Trebuchet MS" w:cs="Tahoma"/>
          <w:sz w:val="26"/>
          <w:szCs w:val="26"/>
          <w:shd w:val="clear" w:color="auto" w:fill="FFFFFF"/>
        </w:rPr>
        <w:t>или</w:t>
      </w: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 xml:space="preserve"> в силу правила направления электронных документов для регистрации юридических лиц и индивидуальных предпринимателей, а также требования к их формированию. Соответствующий порядок утвержден приказом ФНС России от 12.10.2020 № ЕД-7-14/743@.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Определен перечень документов, которыми обмениваются участники электронного взаимодействия. Это документы для регистрации и те, которые выдаются по ее результатам. Также правила устанавливают способы их направления в налоговые органы: через сервис на сайте ФНС России «Государственная регистрация ЮЛ и ИП», единый портал государственных и муниципальных услуг или с помощью СМЭВ. Обозначены и способы получения обратной связи: по адресу электронной почты, указанному заявителем или нотариусом, а при взаимодействии с МФЦ - через СМЭВ.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 xml:space="preserve">Электронные документы для регистрации должны формироваться с учетом требований, предъявляемых к форматам файлов. Так, могут использоваться форматы </w:t>
      </w:r>
      <w:proofErr w:type="spellStart"/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tif</w:t>
      </w:r>
      <w:proofErr w:type="spellEnd"/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 xml:space="preserve"> и </w:t>
      </w:r>
      <w:proofErr w:type="spellStart"/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pdf</w:t>
      </w:r>
      <w:proofErr w:type="spellEnd"/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. Документы обязательно подписываются усиленной квалифицированной электронной подписью заявителя, нотариуса или работника МФЦ. Сформированные файлы направляются в налоговый орган для принятия решения о регистрации.</w:t>
      </w:r>
    </w:p>
    <w:p w:rsidR="00DC1616" w:rsidRPr="00044738" w:rsidRDefault="00044738" w:rsidP="00044738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>
        <w:rPr>
          <w:rFonts w:ascii="Trebuchet MS" w:hAnsi="Trebuchet MS" w:cs="Tahoma"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7547F5EA" wp14:editId="64B20625">
            <wp:simplePos x="0" y="0"/>
            <wp:positionH relativeFrom="column">
              <wp:posOffset>5125720</wp:posOffset>
            </wp:positionH>
            <wp:positionV relativeFrom="paragraph">
              <wp:posOffset>1942465</wp:posOffset>
            </wp:positionV>
            <wp:extent cx="1211580" cy="1211580"/>
            <wp:effectExtent l="0" t="0" r="7620" b="7620"/>
            <wp:wrapSquare wrapText="bothSides"/>
            <wp:docPr id="8" name="Рисунок 8" descr="F:\Петрук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трук\qr-c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ahoma"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682B796D" wp14:editId="66DE3299">
            <wp:simplePos x="0" y="0"/>
            <wp:positionH relativeFrom="column">
              <wp:posOffset>447675</wp:posOffset>
            </wp:positionH>
            <wp:positionV relativeFrom="paragraph">
              <wp:posOffset>1113790</wp:posOffset>
            </wp:positionV>
            <wp:extent cx="6113145" cy="3145155"/>
            <wp:effectExtent l="171450" t="171450" r="363855" b="3600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9" t="11289" r="5017" b="34082"/>
                    <a:stretch/>
                  </pic:blipFill>
                  <pic:spPr bwMode="auto">
                    <a:xfrm>
                      <a:off x="0" y="0"/>
                      <a:ext cx="6113145" cy="3145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49116" wp14:editId="777EA9C4">
                <wp:simplePos x="0" y="0"/>
                <wp:positionH relativeFrom="column">
                  <wp:posOffset>35560</wp:posOffset>
                </wp:positionH>
                <wp:positionV relativeFrom="paragraph">
                  <wp:posOffset>4378960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2.8pt;margin-top:344.8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B3h5Rc3gAAAAoBAAAPAAAAZHJzL2Rvd25yZXYueG1s&#10;TI/BTsMwEETvSPyDtUjcqA0qSUjjVAWEkCiXtlx6c+NtEhGvo9hpw9+zPcFtVjOaeVssJ9eJEw6h&#10;9aThfqZAIFXetlRr+Nq93WUgQjRkTecJNfxggGV5fVWY3PozbfC0jbXgEgq50dDE2OdShqpBZ8LM&#10;90jsHf3gTORzqKUdzJnLXScflEqkMy3xQmN6fGmw+t6Ojnffa5uujq55HdeBPmn3/LGfb7S+vZlW&#10;CxARp/gXhgs+o0PJTAc/kg2i0/CYcFBDkj2xuPgqm7M6aEhTpUCWhfz/QvkLAAD//wMAUEsBAi0A&#10;FAAGAAgAAAAhALaDOJL+AAAA4QEAABMAAAAAAAAAAAAAAAAAAAAAAFtDb250ZW50X1R5cGVzXS54&#10;bWxQSwECLQAUAAYACAAAACEAOP0h/9YAAACUAQAACwAAAAAAAAAAAAAAAAAvAQAAX3JlbHMvLnJl&#10;bHNQSwECLQAUAAYACAAAACEAbX3fhl8CAAB0BAAADgAAAAAAAAAAAAAAAAAuAgAAZHJzL2Uyb0Rv&#10;Yy54bWxQSwECLQAUAAYACAAAACEAd4eUXN4AAAAKAQAADwAAAAAAAAAAAAAAAAC5BAAAZHJzL2Rv&#10;d25yZXYueG1sUEsFBgAAAAAEAAQA8wAAAMQFAAAAAA==&#10;" fillcolor="#0066b3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271FD7" w:rsidRPr="00044738">
        <w:rPr>
          <w:rFonts w:ascii="Trebuchet MS" w:hAnsi="Trebuchet MS" w:cs="Tahoma"/>
          <w:sz w:val="26"/>
          <w:szCs w:val="26"/>
          <w:shd w:val="clear" w:color="auto" w:fill="FFFFFF"/>
        </w:rPr>
        <w:t>Такие усовершенствования позволят оптимизировать порядок обмена документами между регистрирующим налоговым органом и другими участниками электронного взаимодействия – уполномоченными заявителями, нотариусами и многофункциональный центр предоставления государственных и муниципальных услуг.</w:t>
      </w:r>
      <w:bookmarkStart w:id="0" w:name="_GoBack"/>
      <w:bookmarkEnd w:id="0"/>
    </w:p>
    <w:sectPr w:rsidR="00DC1616" w:rsidRPr="00044738" w:rsidSect="004F1E63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F9" w:rsidRDefault="00A069F9" w:rsidP="00926B35">
      <w:r>
        <w:separator/>
      </w:r>
    </w:p>
  </w:endnote>
  <w:endnote w:type="continuationSeparator" w:id="0">
    <w:p w:rsidR="00A069F9" w:rsidRDefault="00A069F9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F9" w:rsidRDefault="00A069F9" w:rsidP="00926B35">
      <w:r>
        <w:separator/>
      </w:r>
    </w:p>
  </w:footnote>
  <w:footnote w:type="continuationSeparator" w:id="0">
    <w:p w:rsidR="00A069F9" w:rsidRDefault="00A069F9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4738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90596"/>
    <w:rsid w:val="001B2EFD"/>
    <w:rsid w:val="001D50AB"/>
    <w:rsid w:val="001F6292"/>
    <w:rsid w:val="002065D3"/>
    <w:rsid w:val="00210291"/>
    <w:rsid w:val="0024155A"/>
    <w:rsid w:val="00271FD7"/>
    <w:rsid w:val="002C0AF7"/>
    <w:rsid w:val="002D435A"/>
    <w:rsid w:val="002F60B0"/>
    <w:rsid w:val="0032379B"/>
    <w:rsid w:val="00330C6A"/>
    <w:rsid w:val="003520DE"/>
    <w:rsid w:val="003740B3"/>
    <w:rsid w:val="0038258D"/>
    <w:rsid w:val="00391FD0"/>
    <w:rsid w:val="003D05A2"/>
    <w:rsid w:val="003D75FF"/>
    <w:rsid w:val="003F69D2"/>
    <w:rsid w:val="004215F0"/>
    <w:rsid w:val="00452000"/>
    <w:rsid w:val="00466FA9"/>
    <w:rsid w:val="00490A97"/>
    <w:rsid w:val="004D3C07"/>
    <w:rsid w:val="004E0081"/>
    <w:rsid w:val="004F1E63"/>
    <w:rsid w:val="004F3E1B"/>
    <w:rsid w:val="0050009C"/>
    <w:rsid w:val="00517D31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02371"/>
    <w:rsid w:val="00625E2C"/>
    <w:rsid w:val="006430C1"/>
    <w:rsid w:val="006560FD"/>
    <w:rsid w:val="0065787F"/>
    <w:rsid w:val="0067601A"/>
    <w:rsid w:val="006927D4"/>
    <w:rsid w:val="006A5160"/>
    <w:rsid w:val="006B7FD9"/>
    <w:rsid w:val="006D26F7"/>
    <w:rsid w:val="006E56B3"/>
    <w:rsid w:val="00710572"/>
    <w:rsid w:val="007314B9"/>
    <w:rsid w:val="007C626E"/>
    <w:rsid w:val="007E741D"/>
    <w:rsid w:val="00800867"/>
    <w:rsid w:val="008100EF"/>
    <w:rsid w:val="00817DFA"/>
    <w:rsid w:val="008204C6"/>
    <w:rsid w:val="00845175"/>
    <w:rsid w:val="008D60CD"/>
    <w:rsid w:val="008F0E72"/>
    <w:rsid w:val="0090271D"/>
    <w:rsid w:val="00926B35"/>
    <w:rsid w:val="009421D5"/>
    <w:rsid w:val="00954DE5"/>
    <w:rsid w:val="00955FFA"/>
    <w:rsid w:val="009617BD"/>
    <w:rsid w:val="0096320E"/>
    <w:rsid w:val="00A069F9"/>
    <w:rsid w:val="00A129C6"/>
    <w:rsid w:val="00A15091"/>
    <w:rsid w:val="00A304DF"/>
    <w:rsid w:val="00A44582"/>
    <w:rsid w:val="00A740C9"/>
    <w:rsid w:val="00A75C1F"/>
    <w:rsid w:val="00AB30C9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C05558"/>
    <w:rsid w:val="00C33021"/>
    <w:rsid w:val="00C568D2"/>
    <w:rsid w:val="00C82FCD"/>
    <w:rsid w:val="00C90919"/>
    <w:rsid w:val="00CB0708"/>
    <w:rsid w:val="00CF2A5D"/>
    <w:rsid w:val="00CF3AA3"/>
    <w:rsid w:val="00CF71E9"/>
    <w:rsid w:val="00D03205"/>
    <w:rsid w:val="00D050BA"/>
    <w:rsid w:val="00D24CF6"/>
    <w:rsid w:val="00D520BC"/>
    <w:rsid w:val="00D52443"/>
    <w:rsid w:val="00D73410"/>
    <w:rsid w:val="00D74324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616EB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7A097-D4E9-457D-A14A-1240C58F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</cp:revision>
  <cp:lastPrinted>2021-02-12T04:57:00Z</cp:lastPrinted>
  <dcterms:created xsi:type="dcterms:W3CDTF">2021-01-12T11:33:00Z</dcterms:created>
  <dcterms:modified xsi:type="dcterms:W3CDTF">2021-02-17T09:04:00Z</dcterms:modified>
</cp:coreProperties>
</file>