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69602B" w:rsidRDefault="009E2109" w:rsidP="0069602B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2D1604">
        <w:rPr>
          <w:rFonts w:ascii="Trebuchet MS" w:hAnsi="Trebuchet MS"/>
          <w:b/>
          <w:color w:val="0070C0"/>
          <w:sz w:val="44"/>
          <w:szCs w:val="32"/>
        </w:rPr>
        <w:t xml:space="preserve">О </w:t>
      </w:r>
      <w:r w:rsidR="0069602B">
        <w:rPr>
          <w:rFonts w:ascii="Trebuchet MS" w:hAnsi="Trebuchet MS"/>
          <w:b/>
          <w:color w:val="0070C0"/>
          <w:sz w:val="44"/>
          <w:szCs w:val="32"/>
        </w:rPr>
        <w:t>порядке</w:t>
      </w:r>
      <w:r w:rsidR="0069602B" w:rsidRPr="0069602B">
        <w:rPr>
          <w:rFonts w:ascii="Trebuchet MS" w:hAnsi="Trebuchet MS"/>
          <w:b/>
          <w:color w:val="0070C0"/>
          <w:sz w:val="44"/>
          <w:szCs w:val="32"/>
        </w:rPr>
        <w:t xml:space="preserve"> примен</w:t>
      </w:r>
      <w:r w:rsidR="0069602B">
        <w:rPr>
          <w:rFonts w:ascii="Trebuchet MS" w:hAnsi="Trebuchet MS"/>
          <w:b/>
          <w:color w:val="0070C0"/>
          <w:sz w:val="44"/>
          <w:szCs w:val="32"/>
        </w:rPr>
        <w:t>ения</w:t>
      </w:r>
      <w:r w:rsidR="0069602B" w:rsidRPr="0069602B">
        <w:rPr>
          <w:rFonts w:ascii="Trebuchet MS" w:hAnsi="Trebuchet MS"/>
          <w:b/>
          <w:color w:val="0070C0"/>
          <w:sz w:val="44"/>
          <w:szCs w:val="32"/>
        </w:rPr>
        <w:t xml:space="preserve"> вычет</w:t>
      </w:r>
      <w:r w:rsidR="0069602B">
        <w:rPr>
          <w:rFonts w:ascii="Trebuchet MS" w:hAnsi="Trebuchet MS"/>
          <w:b/>
          <w:color w:val="0070C0"/>
          <w:sz w:val="44"/>
          <w:szCs w:val="32"/>
        </w:rPr>
        <w:t>ов</w:t>
      </w:r>
      <w:r w:rsidR="0069602B" w:rsidRPr="0069602B">
        <w:rPr>
          <w:rFonts w:ascii="Trebuchet MS" w:hAnsi="Trebuchet MS"/>
          <w:b/>
          <w:color w:val="0070C0"/>
          <w:sz w:val="44"/>
          <w:szCs w:val="32"/>
        </w:rPr>
        <w:t xml:space="preserve"> по НДС </w:t>
      </w:r>
    </w:p>
    <w:p w:rsidR="009E2109" w:rsidRDefault="0069602B" w:rsidP="0069602B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69602B">
        <w:rPr>
          <w:rFonts w:ascii="Trebuchet MS" w:hAnsi="Trebuchet MS"/>
          <w:b/>
          <w:color w:val="0070C0"/>
          <w:sz w:val="44"/>
          <w:szCs w:val="32"/>
        </w:rPr>
        <w:t>при оплате покупок за счет заемных средств</w:t>
      </w:r>
    </w:p>
    <w:p w:rsidR="0069602B" w:rsidRPr="00C42459" w:rsidRDefault="0069602B" w:rsidP="0069602B">
      <w:pPr>
        <w:ind w:firstLine="709"/>
        <w:jc w:val="center"/>
        <w:rPr>
          <w:rFonts w:ascii="Trebuchet MS" w:hAnsi="Trebuchet MS"/>
          <w:sz w:val="20"/>
          <w:szCs w:val="32"/>
        </w:rPr>
      </w:pPr>
    </w:p>
    <w:p w:rsidR="00C42459" w:rsidRPr="0069602B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6"/>
          <w:szCs w:val="34"/>
        </w:rPr>
      </w:pPr>
      <w:r w:rsidRPr="0069602B">
        <w:rPr>
          <w:rFonts w:ascii="Trebuchet MS" w:hAnsi="Trebuchet MS"/>
          <w:sz w:val="36"/>
          <w:szCs w:val="34"/>
        </w:rPr>
        <w:t>Межрайонн</w:t>
      </w:r>
      <w:r w:rsidR="0084081B" w:rsidRPr="0069602B">
        <w:rPr>
          <w:rFonts w:ascii="Trebuchet MS" w:hAnsi="Trebuchet MS"/>
          <w:sz w:val="36"/>
          <w:szCs w:val="34"/>
        </w:rPr>
        <w:t xml:space="preserve">ая </w:t>
      </w:r>
      <w:r w:rsidRPr="0069602B">
        <w:rPr>
          <w:rFonts w:ascii="Trebuchet MS" w:hAnsi="Trebuchet MS"/>
          <w:sz w:val="36"/>
          <w:szCs w:val="34"/>
        </w:rPr>
        <w:t xml:space="preserve">ИФНС России № 6 по Ханты-Мансийскому автономному округу </w:t>
      </w:r>
      <w:r w:rsidRPr="0069602B">
        <w:rPr>
          <w:rFonts w:ascii="Arial" w:hAnsi="Arial" w:cs="Arial"/>
          <w:sz w:val="36"/>
          <w:szCs w:val="34"/>
        </w:rPr>
        <w:t>‒</w:t>
      </w:r>
      <w:r w:rsidRPr="0069602B">
        <w:rPr>
          <w:rFonts w:ascii="Trebuchet MS" w:hAnsi="Trebuchet MS"/>
          <w:sz w:val="36"/>
          <w:szCs w:val="34"/>
        </w:rPr>
        <w:t xml:space="preserve"> </w:t>
      </w:r>
      <w:r w:rsidRPr="0069602B">
        <w:rPr>
          <w:rFonts w:ascii="Trebuchet MS" w:hAnsi="Trebuchet MS" w:cs="Trebuchet MS"/>
          <w:sz w:val="36"/>
          <w:szCs w:val="34"/>
        </w:rPr>
        <w:t>Югре</w:t>
      </w:r>
      <w:r w:rsidRPr="0069602B">
        <w:rPr>
          <w:rFonts w:ascii="Trebuchet MS" w:hAnsi="Trebuchet MS"/>
          <w:sz w:val="36"/>
          <w:szCs w:val="34"/>
        </w:rPr>
        <w:t xml:space="preserve"> </w:t>
      </w:r>
      <w:r w:rsidR="0084081B" w:rsidRPr="0069602B">
        <w:rPr>
          <w:rFonts w:ascii="Trebuchet MS" w:hAnsi="Trebuchet MS"/>
          <w:color w:val="000000"/>
          <w:sz w:val="36"/>
          <w:szCs w:val="34"/>
        </w:rPr>
        <w:t>сообщает следующее</w:t>
      </w:r>
      <w:r w:rsidRPr="0069602B">
        <w:rPr>
          <w:rFonts w:ascii="Trebuchet MS" w:hAnsi="Trebuchet MS"/>
          <w:color w:val="000000"/>
          <w:sz w:val="36"/>
          <w:szCs w:val="34"/>
        </w:rPr>
        <w:t xml:space="preserve">. </w:t>
      </w:r>
    </w:p>
    <w:p w:rsidR="0069602B" w:rsidRPr="0069602B" w:rsidRDefault="0069602B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6"/>
          <w:szCs w:val="34"/>
        </w:rPr>
      </w:pPr>
      <w:r w:rsidRPr="0069602B">
        <w:rPr>
          <w:rFonts w:ascii="Trebuchet MS" w:hAnsi="Trebuchet MS"/>
          <w:sz w:val="36"/>
          <w:szCs w:val="34"/>
        </w:rPr>
        <w:t xml:space="preserve">Налог на добавленную стоимость (далее </w:t>
      </w:r>
      <w:r w:rsidRPr="0069602B">
        <w:rPr>
          <w:rFonts w:ascii="Arial" w:hAnsi="Arial" w:cs="Arial"/>
          <w:sz w:val="36"/>
          <w:szCs w:val="34"/>
        </w:rPr>
        <w:t xml:space="preserve">‒ </w:t>
      </w:r>
      <w:r w:rsidRPr="0069602B">
        <w:rPr>
          <w:rFonts w:ascii="Trebuchet MS" w:hAnsi="Trebuchet MS"/>
          <w:sz w:val="36"/>
          <w:szCs w:val="34"/>
        </w:rPr>
        <w:t>НДС</w:t>
      </w:r>
      <w:r w:rsidRPr="0069602B">
        <w:rPr>
          <w:rFonts w:ascii="Trebuchet MS" w:hAnsi="Trebuchet MS"/>
          <w:sz w:val="36"/>
          <w:szCs w:val="34"/>
        </w:rPr>
        <w:t>)</w:t>
      </w:r>
      <w:r w:rsidRPr="0069602B">
        <w:rPr>
          <w:rFonts w:ascii="Trebuchet MS" w:hAnsi="Trebuchet MS"/>
          <w:sz w:val="36"/>
          <w:szCs w:val="34"/>
        </w:rPr>
        <w:t>, предъявленный налогоплательщику по товарам (работам, услугам), приобретенным за счет субсидий или бюджетных инвестиций, к вычету не принимается (подлежит восстановлению) на основании п.2.1. и пп.6 п.3 ст. 170</w:t>
      </w:r>
      <w:r w:rsidRPr="0069602B">
        <w:rPr>
          <w:rFonts w:ascii="Trebuchet MS" w:hAnsi="Trebuchet MS"/>
          <w:sz w:val="36"/>
          <w:szCs w:val="34"/>
        </w:rPr>
        <w:t xml:space="preserve"> Налогового кодекса Российской Федерации</w:t>
      </w:r>
      <w:r w:rsidRPr="0069602B">
        <w:rPr>
          <w:rFonts w:ascii="Trebuchet MS" w:hAnsi="Trebuchet MS"/>
          <w:sz w:val="36"/>
          <w:szCs w:val="34"/>
        </w:rPr>
        <w:t xml:space="preserve"> </w:t>
      </w:r>
      <w:r w:rsidRPr="0069602B">
        <w:rPr>
          <w:rFonts w:ascii="Trebuchet MS" w:hAnsi="Trebuchet MS"/>
          <w:sz w:val="36"/>
          <w:szCs w:val="34"/>
        </w:rPr>
        <w:t xml:space="preserve">(далее </w:t>
      </w:r>
      <w:r w:rsidRPr="0069602B">
        <w:rPr>
          <w:rFonts w:ascii="Arial" w:hAnsi="Arial" w:cs="Arial"/>
          <w:sz w:val="36"/>
          <w:szCs w:val="34"/>
        </w:rPr>
        <w:t xml:space="preserve">‒ </w:t>
      </w:r>
      <w:r w:rsidRPr="0069602B">
        <w:rPr>
          <w:rFonts w:ascii="Trebuchet MS" w:hAnsi="Trebuchet MS"/>
          <w:sz w:val="36"/>
          <w:szCs w:val="34"/>
        </w:rPr>
        <w:t>НК РФ</w:t>
      </w:r>
      <w:r w:rsidRPr="0069602B">
        <w:rPr>
          <w:rFonts w:ascii="Trebuchet MS" w:hAnsi="Trebuchet MS"/>
          <w:sz w:val="36"/>
          <w:szCs w:val="34"/>
        </w:rPr>
        <w:t>)</w:t>
      </w:r>
      <w:r w:rsidRPr="0069602B">
        <w:rPr>
          <w:rFonts w:ascii="Trebuchet MS" w:hAnsi="Trebuchet MS"/>
          <w:sz w:val="36"/>
          <w:szCs w:val="34"/>
        </w:rPr>
        <w:t>.</w:t>
      </w:r>
    </w:p>
    <w:p w:rsidR="0069602B" w:rsidRPr="0069602B" w:rsidRDefault="0069602B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6"/>
          <w:szCs w:val="34"/>
        </w:rPr>
      </w:pPr>
      <w:r w:rsidRPr="0069602B">
        <w:rPr>
          <w:rFonts w:ascii="Trebuchet MS" w:hAnsi="Trebuchet MS"/>
          <w:sz w:val="36"/>
          <w:szCs w:val="34"/>
        </w:rPr>
        <w:t>Если компании предоставляются инвестиции из федерального бюджета, которые в дальнейшем перечисляются в виде займа третьим лицам, реализующим инвестиционные проекты, то суммы НДС, предъявленные этим лицам при покупке товаров (работ, услуг) принимаются к вычету в общем порядке. Поэтому положения п.2.1.и пп.6 п.3 ст. 170 НК РФ в данном случае не применяются.</w:t>
      </w:r>
    </w:p>
    <w:p w:rsidR="0069602B" w:rsidRPr="0069602B" w:rsidRDefault="0069602B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6"/>
          <w:szCs w:val="34"/>
        </w:rPr>
      </w:pPr>
      <w:r w:rsidRPr="0069602B">
        <w:rPr>
          <w:rFonts w:ascii="Trebuchet MS" w:hAnsi="Trebuchet MS"/>
          <w:sz w:val="36"/>
          <w:szCs w:val="34"/>
        </w:rPr>
        <w:t>Если же заем третьего лица в дальнейшем на основании дополнительного соглашения к договору займа конвертируется во вклад в уставный капитал, то ранее принятые к вычету суммы НДС по товарам (работам, услугам), приобретенным за счет заемных средств, на основании подпункта 6 пункта 3 ст.170 НК РФ подлежат восстановлению.</w:t>
      </w:r>
    </w:p>
    <w:p w:rsidR="0069602B" w:rsidRPr="0069602B" w:rsidRDefault="0069602B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6"/>
          <w:szCs w:val="34"/>
        </w:rPr>
      </w:pPr>
      <w:r w:rsidRPr="0069602B">
        <w:rPr>
          <w:rFonts w:ascii="Trebuchet MS" w:hAnsi="Trebuchet MS"/>
          <w:sz w:val="36"/>
          <w:szCs w:val="34"/>
        </w:rPr>
        <w:t>Разъяснения Минфина России от 26.11.2021 № 03-07-15/96173 доведены до налоговых органов письмом ФНС России от 30.11.2021 № СД-4-3/16725@.</w:t>
      </w:r>
    </w:p>
    <w:p w:rsidR="006925CA" w:rsidRPr="009E2109" w:rsidRDefault="0069602B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1FA8D" wp14:editId="6FF5B754">
                <wp:simplePos x="0" y="0"/>
                <wp:positionH relativeFrom="column">
                  <wp:posOffset>21590</wp:posOffset>
                </wp:positionH>
                <wp:positionV relativeFrom="paragraph">
                  <wp:posOffset>1115695</wp:posOffset>
                </wp:positionV>
                <wp:extent cx="6756400" cy="446405"/>
                <wp:effectExtent l="3810" t="0" r="2540" b="12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02B" w:rsidRPr="006017BC" w:rsidRDefault="0069602B" w:rsidP="0069602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bookmarkStart w:id="0" w:name="_GoBack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69602B" w:rsidRPr="008220F5" w:rsidRDefault="0069602B" w:rsidP="0069602B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FA8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1.7pt;margin-top:87.85pt;width:532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" fillcolor="#0066b3" stroked="f">
                <v:textbox>
                  <w:txbxContent>
                    <w:p w:rsidR="0069602B" w:rsidRPr="006017BC" w:rsidRDefault="0069602B" w:rsidP="0069602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>М</w:t>
                      </w:r>
                      <w:bookmarkStart w:id="1" w:name="_GoBack"/>
                      <w:r w:rsidRPr="006017BC">
                        <w:rPr>
                          <w:b/>
                          <w:color w:val="FFFFFF"/>
                        </w:rPr>
                        <w:t xml:space="preserve">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69602B" w:rsidRPr="008220F5" w:rsidRDefault="0069602B" w:rsidP="0069602B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925CA" w:rsidRPr="009E2109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9602B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1DB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03C9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47963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3CC0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5C2B-1865-4681-924A-696C69E6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2</cp:revision>
  <cp:lastPrinted>2019-03-11T04:55:00Z</cp:lastPrinted>
  <dcterms:created xsi:type="dcterms:W3CDTF">2021-12-13T13:30:00Z</dcterms:created>
  <dcterms:modified xsi:type="dcterms:W3CDTF">2021-12-13T13:30:00Z</dcterms:modified>
</cp:coreProperties>
</file>