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97" w:rsidRDefault="002811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06.09.2019</w:t>
      </w:r>
    </w:p>
    <w:p w:rsidR="00284A97" w:rsidRDefault="00284A97">
      <w:pPr>
        <w:rPr>
          <w:rFonts w:ascii="Times New Roman" w:hAnsi="Times New Roman" w:cs="Times New Roman"/>
          <w:sz w:val="28"/>
          <w:szCs w:val="28"/>
        </w:rPr>
      </w:pPr>
    </w:p>
    <w:p w:rsidR="00D9258F" w:rsidRPr="00284A97" w:rsidRDefault="00D9258F">
      <w:pPr>
        <w:rPr>
          <w:rFonts w:ascii="Times New Roman" w:hAnsi="Times New Roman" w:cs="Times New Roman"/>
          <w:sz w:val="28"/>
          <w:szCs w:val="28"/>
        </w:rPr>
      </w:pPr>
      <w:r w:rsidRPr="00284A9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proofErr w:type="spellStart"/>
      <w:r w:rsidRPr="00284A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84A9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512DF4" w:rsidRPr="00284A97" w:rsidRDefault="00413040" w:rsidP="0028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</w:t>
      </w:r>
      <w:r w:rsidR="00D9258F" w:rsidRPr="0028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региональном блоке «Ханты-Мансийский автономный  округ – Югра», </w:t>
      </w:r>
      <w:r w:rsidR="00D9258F" w:rsidRPr="00284A97">
        <w:rPr>
          <w:rFonts w:ascii="Times New Roman" w:hAnsi="Times New Roman" w:cs="Times New Roman"/>
          <w:sz w:val="28"/>
          <w:szCs w:val="28"/>
        </w:rPr>
        <w:t>в разделе «Пресс-центр» размещены уведомления  правообладателей земельных участков, включенных в границы зон с особыми условиями использования территорий, и об ограничениях   использования  земельных участков в границах таких зон.</w:t>
      </w:r>
    </w:p>
    <w:p w:rsidR="00D9258F" w:rsidRDefault="00D9258F" w:rsidP="002811F4">
      <w:pPr>
        <w:rPr>
          <w:rFonts w:ascii="Times New Roman" w:hAnsi="Times New Roman" w:cs="Times New Roman"/>
          <w:sz w:val="28"/>
          <w:szCs w:val="28"/>
        </w:rPr>
      </w:pPr>
      <w:r w:rsidRPr="00284A97">
        <w:rPr>
          <w:rFonts w:ascii="Times New Roman" w:hAnsi="Times New Roman" w:cs="Times New Roman"/>
          <w:sz w:val="28"/>
          <w:szCs w:val="28"/>
        </w:rPr>
        <w:t xml:space="preserve">Уведомления можно найти по ссылке: </w:t>
      </w:r>
      <w:hyperlink r:id="rId5" w:history="1">
        <w:r w:rsidRPr="00284A97">
          <w:rPr>
            <w:rStyle w:val="a3"/>
            <w:rFonts w:ascii="Times New Roman" w:hAnsi="Times New Roman" w:cs="Times New Roman"/>
            <w:sz w:val="28"/>
            <w:szCs w:val="28"/>
          </w:rPr>
          <w:t>https://rosreestr.ru/site/press/news/uvedomlenie-pravoobladateley-zemelnykh-uchastkov-vklyuchennykh-v-granitsy-zon-s-osobymi-usloviyami-i/</w:t>
        </w:r>
      </w:hyperlink>
    </w:p>
    <w:p w:rsidR="002811F4" w:rsidRDefault="002811F4">
      <w:pPr>
        <w:rPr>
          <w:rFonts w:ascii="Times New Roman" w:hAnsi="Times New Roman" w:cs="Times New Roman"/>
          <w:sz w:val="28"/>
          <w:szCs w:val="28"/>
        </w:rPr>
      </w:pPr>
    </w:p>
    <w:p w:rsidR="002811F4" w:rsidRPr="00284A97" w:rsidRDefault="0028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ХМАО – Югре   </w:t>
      </w:r>
    </w:p>
    <w:sectPr w:rsidR="002811F4" w:rsidRPr="0028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8F"/>
    <w:rsid w:val="002811F4"/>
    <w:rsid w:val="00284A97"/>
    <w:rsid w:val="00413040"/>
    <w:rsid w:val="00512DF4"/>
    <w:rsid w:val="009D589E"/>
    <w:rsid w:val="00B25DF4"/>
    <w:rsid w:val="00D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press/news/uvedomlenie-pravoobladateley-zemelnykh-uchastkov-vklyuchennykh-v-granitsy-zon-s-osobymi-usloviyami-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</dc:creator>
  <cp:lastModifiedBy>Даль</cp:lastModifiedBy>
  <cp:revision>3</cp:revision>
  <cp:lastPrinted>2019-09-06T07:26:00Z</cp:lastPrinted>
  <dcterms:created xsi:type="dcterms:W3CDTF">2019-09-06T06:41:00Z</dcterms:created>
  <dcterms:modified xsi:type="dcterms:W3CDTF">2019-09-06T08:06:00Z</dcterms:modified>
</cp:coreProperties>
</file>