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Минобрнауки России информирует о стипендиальном обеспечении в 2026 году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сообщается, что размеры нормативов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установленные Правительством, с учетом уровня инфляции по состоянию на 1 января 2026 г. скорректированы по отношению к направленным Письмом Минобрнауки России от 04.08.2025 N МН-11/1560 с учетом изменения уровня инфляции в 2025 году и составляют: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государственная академическая стипендия студентам, обучающимся по образовательным программам высшего образования, - 2208 руб.;</w:t>
      </w:r>
    </w:p>
    <w:p w14:paraId="0D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государственная социальная стипендия студентам, обучающимся по образовательным программам высшего образования, - 3315 руб.;</w:t>
      </w:r>
    </w:p>
    <w:p w14:paraId="0E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государственная стипендия аспирантам, обучающимся по программам подготовки научно-педагогических кадров в аспирантуре:</w:t>
      </w:r>
    </w:p>
    <w:p w14:paraId="0F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 направлениям подготовки, определенным Минобрнауки России, - 10434 руб.;</w:t>
      </w:r>
    </w:p>
    <w:p w14:paraId="10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 иным направлениям - 4348 руб.;</w:t>
      </w:r>
    </w:p>
    <w:p w14:paraId="11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государственная стипендия ординаторам - 11 074 руб.;</w:t>
      </w:r>
    </w:p>
    <w:p w14:paraId="1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государственная стипендия ассистентам-стажерам - 4348 руб. (</w:t>
      </w:r>
      <w:r>
        <w:rPr>
          <w:rFonts w:ascii="Times New Roman" w:hAnsi="Times New Roman"/>
          <w:sz w:val="28"/>
        </w:rPr>
        <w:t>&lt;</w:t>
      </w:r>
      <w:r>
        <w:rPr>
          <w:rFonts w:ascii="Times New Roman" w:hAnsi="Times New Roman"/>
          <w:sz w:val="28"/>
        </w:rPr>
        <w:t>Письмо&gt;</w:t>
      </w:r>
      <w:r>
        <w:rPr>
          <w:rFonts w:ascii="Times New Roman" w:hAnsi="Times New Roman"/>
          <w:sz w:val="28"/>
        </w:rPr>
        <w:t xml:space="preserve"> Минобрнауки России от 17.03.2026 N МН-11/434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"О стипендиальном обеспечении в 2026 году")</w:t>
      </w: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2026-07-26T09:34:28Z</dcterms:created>
  <dcterms:modified xsi:type="dcterms:W3CDTF">2026-07-26T09:34:28Z</dcterms:modified>
</cp:coreProperties>
</file>