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AA" w:rsidRPr="004D2E20" w:rsidRDefault="00E64BAA" w:rsidP="004D2E20">
      <w:pPr>
        <w:spacing w:line="276" w:lineRule="auto"/>
        <w:ind w:firstLine="708"/>
        <w:jc w:val="center"/>
        <w:rPr>
          <w:b/>
          <w:sz w:val="36"/>
          <w:szCs w:val="36"/>
        </w:rPr>
      </w:pPr>
      <w:r w:rsidRPr="004D2E20">
        <w:rPr>
          <w:b/>
          <w:sz w:val="36"/>
          <w:szCs w:val="36"/>
        </w:rPr>
        <w:t>Вниманию работодателей и жителей района!</w:t>
      </w:r>
    </w:p>
    <w:p w:rsidR="00E64BAA" w:rsidRPr="004D2E20" w:rsidRDefault="00E64BAA" w:rsidP="004D2E20">
      <w:pPr>
        <w:spacing w:line="276" w:lineRule="auto"/>
        <w:ind w:firstLine="708"/>
        <w:jc w:val="center"/>
        <w:rPr>
          <w:b/>
          <w:sz w:val="36"/>
          <w:szCs w:val="36"/>
        </w:rPr>
      </w:pPr>
      <w:r w:rsidRPr="004D2E20">
        <w:rPr>
          <w:b/>
          <w:sz w:val="36"/>
          <w:szCs w:val="36"/>
        </w:rPr>
        <w:t>Ярмарка трудоустройства «Работа России. Время возможностей».</w:t>
      </w:r>
    </w:p>
    <w:p w:rsidR="00E64BAA" w:rsidRPr="00E64BAA" w:rsidRDefault="00E64BAA" w:rsidP="004D2E20">
      <w:pPr>
        <w:spacing w:line="276" w:lineRule="auto"/>
        <w:ind w:firstLine="708"/>
        <w:jc w:val="center"/>
        <w:rPr>
          <w:b/>
        </w:rPr>
      </w:pPr>
    </w:p>
    <w:p w:rsidR="00E64BAA" w:rsidRPr="004D2E20" w:rsidRDefault="00E64BAA" w:rsidP="004D2E20">
      <w:pPr>
        <w:spacing w:line="360" w:lineRule="auto"/>
        <w:ind w:firstLine="708"/>
        <w:jc w:val="both"/>
        <w:rPr>
          <w:b/>
        </w:rPr>
      </w:pPr>
      <w:r w:rsidRPr="004D2E20">
        <w:rPr>
          <w:b/>
        </w:rPr>
        <w:t>26 июня 2026 года состоится Федеральный этап Всероссийской ярмарки трудоустройства «Работа России. Время возможностей» с 10.00 до 13.00 часов в торгово-развлекательном центре «</w:t>
      </w:r>
      <w:proofErr w:type="spellStart"/>
      <w:r w:rsidRPr="004D2E20">
        <w:rPr>
          <w:b/>
        </w:rPr>
        <w:t>ЮГРАМолл</w:t>
      </w:r>
      <w:proofErr w:type="spellEnd"/>
      <w:r w:rsidRPr="004D2E20">
        <w:rPr>
          <w:b/>
        </w:rPr>
        <w:t xml:space="preserve">» </w:t>
      </w:r>
      <w:r w:rsidR="00AA691C" w:rsidRPr="004D2E20">
        <w:rPr>
          <w:b/>
        </w:rPr>
        <w:t xml:space="preserve">по адресу: ул. </w:t>
      </w:r>
      <w:r w:rsidRPr="004D2E20">
        <w:rPr>
          <w:b/>
        </w:rPr>
        <w:t>Ленина,</w:t>
      </w:r>
      <w:r w:rsidR="004D2E20" w:rsidRPr="004D2E20">
        <w:rPr>
          <w:b/>
        </w:rPr>
        <w:t xml:space="preserve"> </w:t>
      </w:r>
      <w:r w:rsidRPr="004D2E20">
        <w:rPr>
          <w:b/>
        </w:rPr>
        <w:t>д. 15П, 2 этаж, г. Нижневартовск.</w:t>
      </w:r>
    </w:p>
    <w:p w:rsidR="004D2E20" w:rsidRDefault="004D2E20" w:rsidP="004D2E20">
      <w:pPr>
        <w:spacing w:line="360" w:lineRule="auto"/>
        <w:ind w:right="-1" w:firstLine="708"/>
        <w:jc w:val="both"/>
      </w:pPr>
    </w:p>
    <w:p w:rsidR="00E64BAA" w:rsidRPr="004C504B" w:rsidRDefault="00E64BAA" w:rsidP="004D2E20">
      <w:pPr>
        <w:spacing w:line="360" w:lineRule="auto"/>
        <w:ind w:right="-1" w:firstLine="708"/>
        <w:jc w:val="both"/>
      </w:pPr>
      <w:r w:rsidRPr="004C504B">
        <w:t>К участию в ярмарке приглашаются работодатели</w:t>
      </w:r>
      <w:r w:rsidRPr="0059565F">
        <w:t xml:space="preserve"> различны</w:t>
      </w:r>
      <w:r w:rsidRPr="004C504B">
        <w:t>х сфер деятельности, безработные и ищущие</w:t>
      </w:r>
      <w:r w:rsidRPr="0059565F">
        <w:t xml:space="preserve"> работу граждан</w:t>
      </w:r>
      <w:r w:rsidRPr="004C504B">
        <w:t>е</w:t>
      </w:r>
      <w:r w:rsidRPr="0059565F">
        <w:t>, граждан</w:t>
      </w:r>
      <w:r w:rsidRPr="004C504B">
        <w:t>е, желающие сменить место работы, студенты и выпускники</w:t>
      </w:r>
      <w:r w:rsidRPr="0059565F">
        <w:t xml:space="preserve"> образовательных организаций высшего и среднего профессионального образования, шко</w:t>
      </w:r>
      <w:r w:rsidRPr="004C504B">
        <w:t>льники.</w:t>
      </w:r>
    </w:p>
    <w:p w:rsidR="004D2E20" w:rsidRDefault="004D2E20" w:rsidP="004D2E20">
      <w:pPr>
        <w:spacing w:line="360" w:lineRule="auto"/>
        <w:ind w:right="-1" w:firstLine="708"/>
        <w:jc w:val="both"/>
      </w:pPr>
    </w:p>
    <w:p w:rsidR="00E64BAA" w:rsidRPr="0059565F" w:rsidRDefault="00E64BAA" w:rsidP="004D2E20">
      <w:pPr>
        <w:spacing w:line="360" w:lineRule="auto"/>
        <w:ind w:right="-1" w:firstLine="708"/>
        <w:jc w:val="both"/>
      </w:pPr>
      <w:r w:rsidRPr="0059565F">
        <w:t>На ярмарке будут представлены м</w:t>
      </w:r>
      <w:r w:rsidRPr="004C504B">
        <w:t>астер-классы партнеров ярмарки –</w:t>
      </w:r>
      <w:r w:rsidRPr="0059565F">
        <w:t xml:space="preserve"> образовательных организаций высшего и среднего профессионального образования, предпринимателей, открывших собственное дело через Территориальный центр занятости населения по городу Нижневартовску и Нижневартовскому району, музыкальные номера, мастер-классы по изготовлению </w:t>
      </w:r>
      <w:r w:rsidRPr="0059565F">
        <w:rPr>
          <w:shd w:val="clear" w:color="auto" w:fill="FFFFFF"/>
        </w:rPr>
        <w:t>полезных и незаменимых вещей для участников </w:t>
      </w:r>
      <w:r w:rsidRPr="0059565F">
        <w:rPr>
          <w:bCs/>
          <w:shd w:val="clear" w:color="auto" w:fill="FFFFFF"/>
        </w:rPr>
        <w:t>СВО</w:t>
      </w:r>
      <w:r w:rsidRPr="0059565F">
        <w:t xml:space="preserve">. </w:t>
      </w:r>
    </w:p>
    <w:p w:rsidR="004D2E20" w:rsidRDefault="004D2E20" w:rsidP="004D2E20">
      <w:pPr>
        <w:spacing w:line="360" w:lineRule="auto"/>
        <w:ind w:right="-1" w:firstLine="708"/>
        <w:jc w:val="both"/>
      </w:pPr>
    </w:p>
    <w:p w:rsidR="00E64BAA" w:rsidRPr="0059565F" w:rsidRDefault="00E64BAA" w:rsidP="004D2E20">
      <w:pPr>
        <w:spacing w:line="360" w:lineRule="auto"/>
        <w:ind w:right="-1" w:firstLine="708"/>
        <w:jc w:val="both"/>
      </w:pPr>
      <w:r w:rsidRPr="0059565F">
        <w:t>Также планируется организация следующих тематических площадок: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«Собеседование работодателей с потенциальными кандидатами по заявленным вакансиям»;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консультация для ветеранов Специальной военной операции и членов их семей;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«Я и моя будущая профессия» (профессиональная ориентация граждан, консультация по вопросам обучения);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 xml:space="preserve">«Открой свое дело» (информирование граждан по вопросам </w:t>
      </w:r>
      <w:proofErr w:type="spellStart"/>
      <w:r w:rsidRPr="0059565F">
        <w:t>самозанятости</w:t>
      </w:r>
      <w:proofErr w:type="spellEnd"/>
      <w:r w:rsidRPr="0059565F">
        <w:t>);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lastRenderedPageBreak/>
        <w:t xml:space="preserve">«Успешное трудоустройство» (оказание консультационной помощи по вопросам составления резюме, </w:t>
      </w:r>
      <w:proofErr w:type="spellStart"/>
      <w:r w:rsidRPr="0059565F">
        <w:t>самопрезентации</w:t>
      </w:r>
      <w:proofErr w:type="spellEnd"/>
      <w:r w:rsidRPr="0059565F">
        <w:t>, прохождения собеседования);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«Меры поддержки в сфере занятости инвалидов» (консультация граждан, работодателей);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женский клуб «Ты можешь ВСЁ» (знакомство с женским клубом);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«Консультационный пункт по мерам государственной поддержки в сфере занятости населения»;</w:t>
      </w: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дискуссионная площадка на тему: «Кадровый голод. Дефицит трудовых кадров. Способы и пути решений».</w:t>
      </w:r>
    </w:p>
    <w:p w:rsidR="004D2E20" w:rsidRDefault="004D2E20" w:rsidP="004D2E20">
      <w:pPr>
        <w:spacing w:line="360" w:lineRule="auto"/>
        <w:ind w:firstLine="708"/>
        <w:jc w:val="both"/>
      </w:pPr>
    </w:p>
    <w:p w:rsidR="00E64BAA" w:rsidRPr="0059565F" w:rsidRDefault="00E64BAA" w:rsidP="004D2E20">
      <w:pPr>
        <w:spacing w:line="360" w:lineRule="auto"/>
        <w:ind w:firstLine="708"/>
        <w:jc w:val="both"/>
      </w:pPr>
      <w:r w:rsidRPr="0059565F">
        <w:t>В рамках проведения Всероссийской ярмарки пройдет мер</w:t>
      </w:r>
      <w:r w:rsidR="004C504B" w:rsidRPr="004C504B">
        <w:t xml:space="preserve">оприятие «Фестиваль профессий» - </w:t>
      </w:r>
      <w:r w:rsidRPr="0059565F">
        <w:t>и</w:t>
      </w:r>
      <w:r w:rsidR="004C504B" w:rsidRPr="004C504B">
        <w:t>гра для студентов и школьников 9-11 классов</w:t>
      </w:r>
      <w:r w:rsidRPr="0059565F">
        <w:t xml:space="preserve"> «</w:t>
      </w:r>
      <w:proofErr w:type="spellStart"/>
      <w:r w:rsidRPr="0059565F">
        <w:t>Квиз</w:t>
      </w:r>
      <w:proofErr w:type="spellEnd"/>
      <w:r w:rsidRPr="0059565F">
        <w:t>».</w:t>
      </w:r>
    </w:p>
    <w:p w:rsidR="004D2E20" w:rsidRDefault="00E64BAA" w:rsidP="004D2E20">
      <w:pPr>
        <w:spacing w:line="360" w:lineRule="auto"/>
        <w:jc w:val="both"/>
      </w:pPr>
      <w:r w:rsidRPr="0059565F">
        <w:t xml:space="preserve">           </w:t>
      </w:r>
    </w:p>
    <w:p w:rsidR="00CD032E" w:rsidRPr="004D2E20" w:rsidRDefault="00E64BAA" w:rsidP="004D2E20">
      <w:pPr>
        <w:spacing w:line="360" w:lineRule="auto"/>
        <w:ind w:firstLine="708"/>
        <w:jc w:val="both"/>
        <w:rPr>
          <w:b/>
        </w:rPr>
      </w:pPr>
      <w:r w:rsidRPr="004D2E20">
        <w:rPr>
          <w:b/>
        </w:rPr>
        <w:t xml:space="preserve">Ответственный за организацию ярмарки вакансий </w:t>
      </w:r>
      <w:r w:rsidRPr="0059565F">
        <w:t xml:space="preserve">- начальник отдела предоставления мер государственной поддержки в сфере занятости работодателям </w:t>
      </w:r>
      <w:r w:rsidRPr="0059565F">
        <w:rPr>
          <w:rFonts w:eastAsia="Calibri"/>
        </w:rPr>
        <w:t>территориального центра</w:t>
      </w:r>
      <w:bookmarkStart w:id="0" w:name="_GoBack"/>
      <w:bookmarkEnd w:id="0"/>
      <w:r w:rsidRPr="0059565F">
        <w:rPr>
          <w:rFonts w:eastAsia="Calibri"/>
        </w:rPr>
        <w:t xml:space="preserve"> занятости населения по </w:t>
      </w:r>
      <w:r w:rsidRPr="004C504B">
        <w:rPr>
          <w:rFonts w:eastAsia="Calibri"/>
        </w:rPr>
        <w:t>городу</w:t>
      </w:r>
      <w:r w:rsidRPr="0059565F">
        <w:rPr>
          <w:rFonts w:eastAsia="Calibri"/>
        </w:rPr>
        <w:t xml:space="preserve"> Нижневартовску и Нижневартовскому району </w:t>
      </w:r>
      <w:r w:rsidRPr="004D2E20">
        <w:rPr>
          <w:rFonts w:eastAsia="Calibri"/>
          <w:b/>
        </w:rPr>
        <w:t xml:space="preserve">Ли Наталья Николаевна, тел. 8 (3466) 43-79-40 (доб. 225), </w:t>
      </w:r>
      <w:r w:rsidRPr="004D2E20">
        <w:rPr>
          <w:b/>
        </w:rPr>
        <w:t>адрес электронной почты linn@cznugra.ru.</w:t>
      </w:r>
      <w:r w:rsidR="004C504B" w:rsidRPr="004D2E20">
        <w:rPr>
          <w:b/>
        </w:rPr>
        <w:t xml:space="preserve"> </w:t>
      </w:r>
    </w:p>
    <w:sectPr w:rsidR="00CD032E" w:rsidRPr="004D2E20" w:rsidSect="004D2E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AA"/>
    <w:rsid w:val="003058D2"/>
    <w:rsid w:val="003B263E"/>
    <w:rsid w:val="004C504B"/>
    <w:rsid w:val="004D2E20"/>
    <w:rsid w:val="00AA691C"/>
    <w:rsid w:val="00DD70C3"/>
    <w:rsid w:val="00E64BAA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CEBC2-5111-4713-BFDC-C740D828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Сергеевна</dc:creator>
  <cp:keywords/>
  <dc:description/>
  <cp:lastModifiedBy>Токмакова Оксана Николаевна</cp:lastModifiedBy>
  <cp:revision>6</cp:revision>
  <dcterms:created xsi:type="dcterms:W3CDTF">2026-06-17T04:41:00Z</dcterms:created>
  <dcterms:modified xsi:type="dcterms:W3CDTF">2026-06-17T05:49:00Z</dcterms:modified>
</cp:coreProperties>
</file>