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 w:firstLine="709"/>
        <w:jc w:val="right"/>
        <w:rPr>
          <w:color w:val="000000"/>
          <w:sz w:val="28"/>
        </w:rPr>
      </w:pPr>
    </w:p>
    <w:tbl>
      <w:tblPr>
        <w:tblStyle w:val="Style_3"/>
        <w:tblW w:type="auto" w:w="0"/>
        <w:jc w:val="center"/>
        <w:tblLayout w:type="fixed"/>
      </w:tblPr>
      <w:tblGrid>
        <w:gridCol w:w="1506"/>
        <w:gridCol w:w="7576"/>
      </w:tblGrid>
      <w:tr>
        <w:trPr>
          <w:trHeight w:hRule="atLeast" w:val="1516"/>
        </w:trPr>
        <w:tc>
          <w:tcPr>
            <w:tcW w:type="dxa" w:w="1506"/>
            <w:shd w:fill="auto" w:val="clear"/>
          </w:tcPr>
          <w:p w14:paraId="04000000">
            <w:pPr>
              <w:widowControl w:val="1"/>
              <w:ind/>
              <w:jc w:val="right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drawing>
                <wp:inline>
                  <wp:extent cx="819150" cy="1076325"/>
                  <wp:effectExtent b="0" l="0" r="0" t="0"/>
                  <wp:docPr hidden="false" id="1" name="Picture 1"/>
                  <a:graphic>
                    <a:graphicData uri="http://schemas.openxmlformats.org/drawingml/2006/picture">
                      <pic:pic>
                        <pic:nvPicPr>
                          <pic:cNvPr hidden="false" id="2" name="Picture 2"/>
                          <pic:cNvPicPr preferRelativeResize="true"/>
                        </pic:nvPicPr>
                        <pic:blipFill>
                          <a:blip r:embed="rId2"/>
                          <a:srcRect b="0" l="0" r="0" t="0"/>
                          <a:stretch/>
                        </pic:blipFill>
                        <pic:spPr>
                          <a:xfrm flipH="false" flipV="false" rot="0">
                            <a:ext cx="819150" cy="107632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76"/>
            <w:shd w:fill="auto" w:val="clear"/>
          </w:tcPr>
          <w:p w14:paraId="05000000">
            <w:pPr>
              <w:widowControl w:val="1"/>
              <w:spacing w:line="738" w:lineRule="exact"/>
              <w:ind w:left="18"/>
              <w:jc w:val="center"/>
              <w:rPr>
                <w:b w:val="1"/>
                <w:color w:val="000000"/>
                <w:spacing w:val="-4"/>
                <w:sz w:val="28"/>
              </w:rPr>
            </w:pPr>
            <w:r>
              <w:rPr>
                <w:b w:val="1"/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138430</wp:posOffset>
                      </wp:positionV>
                      <wp:extent cx="4740910" cy="0"/>
                      <wp:wrapNone/>
                      <wp:docPr hidden="false" id="3" name="Picture 3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b w:val="1"/>
                <w:color w:val="000000"/>
                <w:spacing w:val="-4"/>
                <w:sz w:val="28"/>
              </w:rPr>
              <w:t>ПРОКУРАТУРА Нижневартовского района</w:t>
            </w:r>
          </w:p>
          <w:p w14:paraId="06000000">
            <w:pPr>
              <w:widowControl w:val="1"/>
              <w:ind w:left="18"/>
              <w:jc w:val="center"/>
              <w:rPr>
                <w:color w:val="000000"/>
                <w:spacing w:val="8"/>
                <w:sz w:val="28"/>
              </w:rPr>
            </w:pPr>
            <w:r>
              <w:rPr>
                <w:color w:val="000000"/>
                <w:sz w:val="28"/>
              </w:rPr>
              <mc:AlternateContent>
                <mc:Choice Requires="wps">
      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      <wp:anchor allowOverlap="true" behindDoc="false" distB="0" distL="114300" distR="114300" distT="0" layoutInCell="true" locked="false" relativeHeight="251658240" simplePos="false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414655</wp:posOffset>
                      </wp:positionV>
                      <wp:extent cx="4740910" cy="0"/>
                      <wp:wrapNone/>
                      <wp:docPr hidden="false" id="4" name="Picture 4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474091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>
                                <a:solidFill>
                                  <a:srgbClr val="000000"/>
                                </a:solidFill>
                                <a:prstDash val="solid"/>
                                <a:headEnd len="med" type="none" w="med"/>
                                <a:tailEnd len="med" type="none" w="med"/>
                              </a:ln>
                            </wps:spPr>
                            <wps:bodyPr bIns="45720" lIns="91440" rIns="91440" tIns="45720"/>
                          </wps:wsp>
                        </a:graphicData>
                      </a:graphic>
                    </wp:anchor>
                  </w:drawing>
                </mc:Choice>
                <mc:Fallback>
      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  <w:r>
              <w:rPr>
                <w:color w:val="000000"/>
                <w:spacing w:val="8"/>
                <w:sz w:val="28"/>
              </w:rPr>
              <w:t>Ханты-Мансийского автономного округа - Югры</w:t>
            </w:r>
          </w:p>
        </w:tc>
      </w:tr>
    </w:tbl>
    <w:p w14:paraId="07000000">
      <w:pPr>
        <w:pStyle w:val="Style_4"/>
        <w:widowControl w:val="1"/>
        <w:spacing w:after="0" w:before="0"/>
        <w:ind/>
        <w:jc w:val="center"/>
        <w:rPr>
          <w:rFonts w:ascii="Times New Roman" w:hAnsi="Times New Roman"/>
          <w:color w:val="000000"/>
          <w:sz w:val="28"/>
        </w:rPr>
      </w:pPr>
    </w:p>
    <w:p w14:paraId="08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Конституционный Суд: принцип равенства налогового бремени нарушается, когда определенной категории налогоплательщиков предоставляются иные по сравнению с другими налогоплательщиками условия, хотя между ними нет серьезных различий, которые оправдывали бы неравное правовое регулирование</w:t>
      </w:r>
    </w:p>
    <w:p w14:paraId="09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A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 соответствующими Конституции РФ признаны пункт 1 статьи 394 и пункт 15 статьи 396 Налогового кодекса РФ в той мере, в какой в системе действующего правового регулирования они порождают правовую неопределенность и противоречивую практику применения в отношении земельных участков, приобретенных (предоставленных) для индивидуального жилищного строительства и используемых в предпринимательской деятельности, повышающих коэффициентов при исчислении земельного налога.</w:t>
      </w:r>
    </w:p>
    <w:p w14:paraId="0B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Постановление не имеет обратной силы, действует на будущее время и не является основанием для пересмотра исполненных налогоплательщиками обязательств по уплате земельного налога за предшествующие вынесению настоящего Постановления налоговые периоды, а также текущий налоговый период, за исключением налоговых обязательств заявителя и налогоплательщиков, обратившихся до вынесения настоящего Постановления за судебной защитой, дела или жалобы которых на указанный момент поданы и (или) находятся на рассмотрении (изучении) судов (в том числе максимально высокой для данной категории дел инстанции). При рассмотрении таких дел (жалоб) следует учитывать, что все неустранимые сомнения, противоречия и неясности актов законодательства о налогах и сборах подлежат толкованию в пользу налогоплательщиков (пункт 7 статьи 3 Налогового кодекса РФ).</w:t>
      </w:r>
    </w:p>
    <w:p w14:paraId="0C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Повышающие коэффициенты, предусмотренные пунктом 15 статьи 396 Налогового кодекса РФ, не могут применяться при исчислении земельного налога в отношении земельных участков, которые предназначены для индивидуального жилищного строительства и используются в предпринимательской деятельности и ввиду этого облагаются по налоговым ставкам, установленным в пределах 1,5 процента в соответствии с подпунктом 2 пункта 1 статьи 394 данного Кодекса, начиная с нового налогового периода, если федеральным законодателем не будет установлено иное. (</w:t>
      </w:r>
      <w:r>
        <w:rPr>
          <w:rFonts w:ascii="Times New Roman" w:hAnsi="Times New Roman"/>
          <w:sz w:val="28"/>
        </w:rPr>
        <w:t>Постановление</w:t>
      </w:r>
      <w:r>
        <w:rPr>
          <w:rFonts w:ascii="Times New Roman" w:hAnsi="Times New Roman"/>
          <w:sz w:val="28"/>
        </w:rPr>
        <w:t xml:space="preserve"> Конституционного Суда РФ от 21.07.2026 N 52-П </w:t>
      </w:r>
      <w:r>
        <w:rPr>
          <w:rFonts w:ascii="Times New Roman" w:hAnsi="Times New Roman"/>
          <w:sz w:val="28"/>
        </w:rPr>
        <w:t>"По делу о проверке конституционности пункта 1 статьи 394 и пункта 15 статьи 396 Налогового кодекса Российской Федерации в связи с жалобой общества с ограниченной ответственностью "Корнер Казань")</w:t>
      </w:r>
    </w:p>
    <w:p w14:paraId="0D000000">
      <w:pPr>
        <w:widowControl w:val="1"/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sectPr>
      <w:headerReference r:id="rId1" w:type="even"/>
      <w:pgSz w:h="16848" w:orient="portrait" w:w="11908"/>
      <w:pgMar w:bottom="1134" w:footer="709" w:gutter="0" w:header="709" w:left="1417" w:right="567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  <w:framePr w:h="0" w:hAnchor="margin" w:hSpace="0" w:vAnchor="text" w:vSpace="0" w:wrap="around" w:xAlign="center" w:y="1"/>
      <w:widowControl w:val="1"/>
      <w:pBdr>
        <w:top w:sz="4" w:val="nil"/>
        <w:left w:sz="4" w:val="nil"/>
        <w:bottom w:sz="4" w:val="nil"/>
        <w:right w:sz="4" w:val="nil"/>
        <w:between w:sz="4" w:val="nil"/>
      </w:pBdr>
      <w:ind/>
      <w:jc w:val="left"/>
      <w:rPr>
        <w:rStyle w:val="Style_2_ch"/>
      </w:rPr>
    </w:pPr>
    <w:r>
      <w:rPr>
        <w:rStyle w:val="Style_2_ch"/>
      </w:rPr>
      <w:fldChar w:fldCharType="begin"/>
    </w:r>
    <w:r>
      <w:rPr>
        <w:rStyle w:val="Style_2_ch"/>
      </w:rPr>
      <w:instrText xml:space="preserve">PAGE </w:instrText>
    </w:r>
    <w:r>
      <w:rPr>
        <w:rStyle w:val="Style_2_ch"/>
      </w:rPr>
      <w:fldChar w:fldCharType="separate"/>
    </w:r>
    <w:r>
      <w:rPr>
        <w:rStyle w:val="Style_2_ch"/>
      </w:rPr>
      <w:t xml:space="preserve"> </w:t>
    </w:r>
    <w:r>
      <w:rPr>
        <w:rStyle w:val="Style_2_ch"/>
      </w:rPr>
      <w:fldChar w:fldCharType="end"/>
    </w:r>
  </w:p>
  <w:p w14:paraId="01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Document Map"/>
    <w:basedOn w:val="Style_5"/>
    <w:link w:val="Style_6_ch"/>
    <w:rPr>
      <w:rFonts w:ascii="Tahoma" w:hAnsi="Tahoma"/>
      <w:sz w:val="20"/>
    </w:rPr>
  </w:style>
  <w:style w:styleId="Style_6_ch" w:type="character">
    <w:name w:val="Document Map"/>
    <w:basedOn w:val="Style_5_ch"/>
    <w:link w:val="Style_6"/>
    <w:rPr>
      <w:rFonts w:ascii="Tahoma" w:hAnsi="Tahoma"/>
      <w:sz w:val="20"/>
    </w:rPr>
  </w:style>
  <w:style w:styleId="Style_7" w:type="paragraph">
    <w:name w:val="toc 2"/>
    <w:next w:val="Style_5"/>
    <w:link w:val="Style_7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news-date-time"/>
    <w:link w:val="Style_11_ch"/>
  </w:style>
  <w:style w:styleId="Style_11_ch" w:type="character">
    <w:name w:val="news-date-time"/>
    <w:link w:val="Style_11"/>
  </w:style>
  <w:style w:styleId="Style_12" w:type="paragraph">
    <w:name w:val="consplusnormal"/>
    <w:basedOn w:val="Style_5"/>
    <w:link w:val="Style_12_ch"/>
    <w:pPr>
      <w:widowControl w:val="1"/>
      <w:spacing w:afterAutospacing="on" w:beforeAutospacing="on"/>
      <w:ind/>
    </w:pPr>
  </w:style>
  <w:style w:styleId="Style_12_ch" w:type="character">
    <w:name w:val="consplusnormal"/>
    <w:basedOn w:val="Style_5_ch"/>
    <w:link w:val="Style_12"/>
  </w:style>
  <w:style w:styleId="Style_13" w:type="paragraph">
    <w:name w:val="End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5"/>
    <w:next w:val="Style_5"/>
    <w:link w:val="Style_14_ch"/>
    <w:uiPriority w:val="9"/>
    <w:qFormat/>
    <w:pPr>
      <w:keepNext w:val="1"/>
      <w:widowControl w:val="1"/>
      <w:spacing w:after="60" w:before="240"/>
      <w:ind/>
      <w:outlineLvl w:val="2"/>
    </w:pPr>
    <w:rPr>
      <w:rFonts w:ascii="Arial" w:hAnsi="Arial"/>
      <w:b w:val="1"/>
      <w:sz w:val="26"/>
    </w:rPr>
  </w:style>
  <w:style w:styleId="Style_14_ch" w:type="character">
    <w:name w:val="heading 3"/>
    <w:basedOn w:val="Style_5_ch"/>
    <w:link w:val="Style_14"/>
    <w:rPr>
      <w:rFonts w:ascii="Arial" w:hAnsi="Arial"/>
      <w:b w:val="1"/>
      <w:sz w:val="26"/>
    </w:rPr>
  </w:style>
  <w:style w:styleId="Style_15" w:type="paragraph">
    <w:name w:val="apple-converted-space"/>
    <w:basedOn w:val="Style_16"/>
    <w:link w:val="Style_15_ch"/>
  </w:style>
  <w:style w:styleId="Style_15_ch" w:type="character">
    <w:name w:val="apple-converted-space"/>
    <w:basedOn w:val="Style_16_ch"/>
    <w:link w:val="Style_15"/>
  </w:style>
  <w:style w:styleId="Style_17" w:type="paragraph">
    <w:name w:val="Знак Знак Знак Знак Знак Знак Знак Знак Знак Знак Знак"/>
    <w:basedOn w:val="Style_5"/>
    <w:link w:val="Style_17_ch"/>
    <w:pPr>
      <w:widowControl w:val="1"/>
      <w:tabs>
        <w:tab w:leader="none" w:pos="1287" w:val="left"/>
      </w:tabs>
      <w:spacing w:after="160" w:line="240" w:lineRule="exact"/>
      <w:ind w:hanging="360" w:left="1287"/>
      <w:jc w:val="both"/>
    </w:pPr>
    <w:rPr>
      <w:rFonts w:ascii="Verdana" w:hAnsi="Verdana"/>
      <w:sz w:val="20"/>
    </w:rPr>
  </w:style>
  <w:style w:styleId="Style_17_ch" w:type="character">
    <w:name w:val="Знак Знак Знак Знак Знак Знак Знак Знак Знак Знак Знак"/>
    <w:basedOn w:val="Style_5_ch"/>
    <w:link w:val="Style_17"/>
    <w:rPr>
      <w:rFonts w:ascii="Verdana" w:hAnsi="Verdana"/>
      <w:sz w:val="20"/>
    </w:rPr>
  </w:style>
  <w:style w:styleId="Style_18" w:type="paragraph">
    <w:name w:val="rating_popup_trigger"/>
    <w:basedOn w:val="Style_16"/>
    <w:link w:val="Style_18_ch"/>
  </w:style>
  <w:style w:styleId="Style_18_ch" w:type="character">
    <w:name w:val="rating_popup_trigger"/>
    <w:basedOn w:val="Style_16_ch"/>
    <w:link w:val="Style_18"/>
  </w:style>
  <w:style w:styleId="Style_19" w:type="paragraph">
    <w:name w:val="rev_ann"/>
    <w:basedOn w:val="Style_5"/>
    <w:link w:val="Style_19_ch"/>
    <w:pPr>
      <w:widowControl w:val="1"/>
      <w:spacing w:afterAutospacing="on" w:beforeAutospacing="on"/>
      <w:ind/>
    </w:pPr>
  </w:style>
  <w:style w:styleId="Style_19_ch" w:type="character">
    <w:name w:val="rev_ann"/>
    <w:basedOn w:val="Style_5_ch"/>
    <w:link w:val="Style_19"/>
  </w:style>
  <w:style w:styleId="Style_20" w:type="paragraph">
    <w:name w:val="FollowedHyperlink"/>
    <w:link w:val="Style_20_ch"/>
    <w:rPr>
      <w:color w:val="800080"/>
      <w:u w:val="single"/>
    </w:rPr>
  </w:style>
  <w:style w:styleId="Style_20_ch" w:type="character">
    <w:name w:val="FollowedHyperlink"/>
    <w:link w:val="Style_20"/>
    <w:rPr>
      <w:color w:val="800080"/>
      <w:u w:val="single"/>
    </w:rPr>
  </w:style>
  <w:style w:styleId="Style_2" w:type="paragraph">
    <w:name w:val="page number"/>
    <w:basedOn w:val="Style_16"/>
    <w:link w:val="Style_2_ch"/>
  </w:style>
  <w:style w:styleId="Style_2_ch" w:type="character">
    <w:name w:val="page number"/>
    <w:basedOn w:val="Style_16_ch"/>
    <w:link w:val="Style_2"/>
  </w:style>
  <w:style w:styleId="Style_21" w:type="paragraph">
    <w:name w:val="Гипертекстовая ссылка"/>
    <w:link w:val="Style_21_ch"/>
    <w:rPr>
      <w:color w:val="106BBE"/>
    </w:rPr>
  </w:style>
  <w:style w:styleId="Style_21_ch" w:type="character">
    <w:name w:val="Гипертекстовая ссылка"/>
    <w:link w:val="Style_21"/>
    <w:rPr>
      <w:color w:val="106BBE"/>
    </w:rPr>
  </w:style>
  <w:style w:styleId="Style_22" w:type="paragraph">
    <w:name w:val="detail-news-title"/>
    <w:link w:val="Style_22_ch"/>
  </w:style>
  <w:style w:styleId="Style_22_ch" w:type="character">
    <w:name w:val="detail-news-title"/>
    <w:link w:val="Style_22"/>
  </w:style>
  <w:style w:styleId="Style_23" w:type="paragraph">
    <w:name w:val="toc 3"/>
    <w:next w:val="Style_5"/>
    <w:link w:val="Style_23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23_ch" w:type="character">
    <w:name w:val="toc 3"/>
    <w:link w:val="Style_23"/>
    <w:rPr>
      <w:rFonts w:ascii="XO Thames" w:hAnsi="XO Thames"/>
      <w:sz w:val="28"/>
    </w:rPr>
  </w:style>
  <w:style w:styleId="Style_24" w:type="paragraph">
    <w:name w:val="Body Text Indent"/>
    <w:basedOn w:val="Style_5"/>
    <w:link w:val="Style_24_ch"/>
    <w:pPr>
      <w:widowControl w:val="1"/>
      <w:spacing w:after="120"/>
      <w:ind w:left="283"/>
    </w:pPr>
    <w:rPr>
      <w:sz w:val="28"/>
    </w:rPr>
  </w:style>
  <w:style w:styleId="Style_24_ch" w:type="character">
    <w:name w:val="Body Text Indent"/>
    <w:basedOn w:val="Style_5_ch"/>
    <w:link w:val="Style_24"/>
    <w:rPr>
      <w:sz w:val="28"/>
    </w:rPr>
  </w:style>
  <w:style w:styleId="Style_25" w:type="paragraph">
    <w:name w:val="Заголовок статьи"/>
    <w:basedOn w:val="Style_5"/>
    <w:next w:val="Style_5"/>
    <w:link w:val="Style_25_ch"/>
    <w:pPr>
      <w:widowControl w:val="1"/>
      <w:ind w:hanging="892" w:left="1612"/>
      <w:jc w:val="both"/>
    </w:pPr>
    <w:rPr>
      <w:rFonts w:ascii="Arial" w:hAnsi="Arial"/>
    </w:rPr>
  </w:style>
  <w:style w:styleId="Style_25_ch" w:type="character">
    <w:name w:val="Заголовок статьи"/>
    <w:basedOn w:val="Style_5_ch"/>
    <w:link w:val="Style_25"/>
    <w:rPr>
      <w:rFonts w:ascii="Arial" w:hAnsi="Arial"/>
    </w:rPr>
  </w:style>
  <w:style w:styleId="Style_26" w:type="paragraph">
    <w:name w:val="detail-date detail-news-date"/>
    <w:basedOn w:val="Style_16"/>
    <w:link w:val="Style_26_ch"/>
  </w:style>
  <w:style w:styleId="Style_26_ch" w:type="character">
    <w:name w:val="detail-date detail-news-date"/>
    <w:basedOn w:val="Style_16_ch"/>
    <w:link w:val="Style_26"/>
  </w:style>
  <w:style w:styleId="Style_27" w:type="paragraph">
    <w:name w:val="doc_empty"/>
    <w:basedOn w:val="Style_5"/>
    <w:link w:val="Style_27_ch"/>
    <w:pPr>
      <w:widowControl w:val="1"/>
      <w:spacing w:afterAutospacing="on" w:beforeAutospacing="on"/>
      <w:ind/>
    </w:pPr>
  </w:style>
  <w:style w:styleId="Style_27_ch" w:type="character">
    <w:name w:val="doc_empty"/>
    <w:basedOn w:val="Style_5_ch"/>
    <w:link w:val="Style_27"/>
  </w:style>
  <w:style w:styleId="Style_28" w:type="paragraph">
    <w:name w:val="heading 5"/>
    <w:basedOn w:val="Style_5"/>
    <w:next w:val="Style_5"/>
    <w:link w:val="Style_28_ch"/>
    <w:uiPriority w:val="9"/>
    <w:qFormat/>
    <w:pPr>
      <w:widowControl w:val="1"/>
      <w:spacing w:after="60" w:before="240"/>
      <w:ind/>
      <w:outlineLvl w:val="4"/>
    </w:pPr>
    <w:rPr>
      <w:rFonts w:ascii="Calibri" w:hAnsi="Calibri"/>
      <w:b w:val="1"/>
      <w:i w:val="1"/>
      <w:sz w:val="26"/>
    </w:rPr>
  </w:style>
  <w:style w:styleId="Style_28_ch" w:type="character">
    <w:name w:val="heading 5"/>
    <w:basedOn w:val="Style_5_ch"/>
    <w:link w:val="Style_28"/>
    <w:rPr>
      <w:rFonts w:ascii="Calibri" w:hAnsi="Calibri"/>
      <w:b w:val="1"/>
      <w:i w:val="1"/>
      <w:sz w:val="26"/>
    </w:rPr>
  </w:style>
  <w:style w:styleId="Style_29" w:type="paragraph">
    <w:name w:val="left"/>
    <w:basedOn w:val="Style_16"/>
    <w:link w:val="Style_29_ch"/>
  </w:style>
  <w:style w:styleId="Style_29_ch" w:type="character">
    <w:name w:val="left"/>
    <w:basedOn w:val="Style_16_ch"/>
    <w:link w:val="Style_29"/>
  </w:style>
  <w:style w:styleId="Style_4" w:type="paragraph">
    <w:name w:val="heading 1"/>
    <w:basedOn w:val="Style_5"/>
    <w:next w:val="Style_5"/>
    <w:link w:val="Style_4_ch"/>
    <w:uiPriority w:val="9"/>
    <w:qFormat/>
    <w:pPr>
      <w:keepNext w:val="1"/>
      <w:widowControl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4_ch" w:type="character">
    <w:name w:val="heading 1"/>
    <w:basedOn w:val="Style_5_ch"/>
    <w:link w:val="Style_4"/>
    <w:rPr>
      <w:rFonts w:ascii="Arial" w:hAnsi="Arial"/>
      <w:b w:val="1"/>
      <w:sz w:val="32"/>
    </w:rPr>
  </w:style>
  <w:style w:styleId="Style_30" w:type="paragraph">
    <w:name w:val="advertising"/>
    <w:basedOn w:val="Style_5"/>
    <w:link w:val="Style_30_ch"/>
    <w:pPr>
      <w:widowControl w:val="1"/>
      <w:spacing w:afterAutospacing="on" w:beforeAutospacing="on"/>
      <w:ind/>
    </w:pPr>
  </w:style>
  <w:style w:styleId="Style_30_ch" w:type="character">
    <w:name w:val="advertising"/>
    <w:basedOn w:val="Style_5_ch"/>
    <w:link w:val="Style_30"/>
  </w:style>
  <w:style w:styleId="Style_31" w:type="paragraph">
    <w:name w:val="Hyperlink"/>
    <w:link w:val="Style_31_ch"/>
    <w:rPr>
      <w:strike w:val="0"/>
      <w:color w:val="2060A4"/>
      <w:u w:val="none"/>
    </w:rPr>
  </w:style>
  <w:style w:styleId="Style_31_ch" w:type="character">
    <w:name w:val="Hyperlink"/>
    <w:link w:val="Style_31"/>
    <w:rPr>
      <w:strike w:val="0"/>
      <w:color w:val="2060A4"/>
      <w:u w:val="none"/>
    </w:rPr>
  </w:style>
  <w:style w:styleId="Style_32" w:type="paragraph">
    <w:name w:val="Footnote"/>
    <w:link w:val="Style_32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32_ch" w:type="character">
    <w:name w:val="Footnote"/>
    <w:link w:val="Style_32"/>
    <w:rPr>
      <w:rFonts w:ascii="XO Thames" w:hAnsi="XO Thames"/>
      <w:sz w:val="22"/>
    </w:rPr>
  </w:style>
  <w:style w:styleId="Style_33" w:type="paragraph">
    <w:name w:val="toc 1"/>
    <w:next w:val="Style_5"/>
    <w:link w:val="Style_3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Normal (Web)"/>
    <w:basedOn w:val="Style_5"/>
    <w:link w:val="Style_34_ch"/>
    <w:pPr>
      <w:widowControl w:val="1"/>
      <w:spacing w:after="225"/>
      <w:ind/>
      <w:jc w:val="both"/>
    </w:pPr>
  </w:style>
  <w:style w:styleId="Style_34_ch" w:type="character">
    <w:name w:val="Normal (Web)"/>
    <w:basedOn w:val="Style_5_ch"/>
    <w:link w:val="Style_34"/>
  </w:style>
  <w:style w:styleId="Style_35" w:type="paragraph">
    <w:name w:val="Balloon Text"/>
    <w:basedOn w:val="Style_5"/>
    <w:link w:val="Style_35_ch"/>
    <w:rPr>
      <w:rFonts w:ascii="Tahoma" w:hAnsi="Tahoma"/>
      <w:sz w:val="16"/>
    </w:rPr>
  </w:style>
  <w:style w:styleId="Style_35_ch" w:type="character">
    <w:name w:val="Balloon Text"/>
    <w:basedOn w:val="Style_5_ch"/>
    <w:link w:val="Style_35"/>
    <w:rPr>
      <w:rFonts w:ascii="Tahoma" w:hAnsi="Tahoma"/>
      <w:sz w:val="16"/>
    </w:rPr>
  </w:style>
  <w:style w:styleId="Style_36" w:type="paragraph">
    <w:name w:val="Header and Footer"/>
    <w:link w:val="Style_3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s_10"/>
    <w:basedOn w:val="Style_16"/>
    <w:link w:val="Style_37_ch"/>
  </w:style>
  <w:style w:styleId="Style_37_ch" w:type="character">
    <w:name w:val="s_10"/>
    <w:basedOn w:val="Style_16_ch"/>
    <w:link w:val="Style_37"/>
  </w:style>
  <w:style w:styleId="Style_38" w:type="paragraph">
    <w:name w:val="1"/>
    <w:basedOn w:val="Style_5"/>
    <w:link w:val="Style_38_ch"/>
    <w:pPr>
      <w:widowControl w:val="1"/>
      <w:spacing w:afterAutospacing="on" w:beforeAutospacing="on"/>
      <w:ind/>
    </w:pPr>
  </w:style>
  <w:style w:styleId="Style_38_ch" w:type="character">
    <w:name w:val="1"/>
    <w:basedOn w:val="Style_5_ch"/>
    <w:link w:val="Style_38"/>
  </w:style>
  <w:style w:styleId="Style_39" w:type="paragraph">
    <w:name w:val="advertising1"/>
    <w:basedOn w:val="Style_16"/>
    <w:link w:val="Style_39_ch"/>
  </w:style>
  <w:style w:styleId="Style_39_ch" w:type="character">
    <w:name w:val="advertising1"/>
    <w:basedOn w:val="Style_16_ch"/>
    <w:link w:val="Style_39"/>
  </w:style>
  <w:style w:styleId="Style_40" w:type="paragraph">
    <w:name w:val="toc 9"/>
    <w:next w:val="Style_5"/>
    <w:link w:val="Style_40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40_ch" w:type="character">
    <w:name w:val="toc 9"/>
    <w:link w:val="Style_40"/>
    <w:rPr>
      <w:rFonts w:ascii="XO Thames" w:hAnsi="XO Thames"/>
      <w:sz w:val="28"/>
    </w:rPr>
  </w:style>
  <w:style w:styleId="Style_41" w:type="paragraph">
    <w:name w:val="attachments__item"/>
    <w:basedOn w:val="Style_5"/>
    <w:link w:val="Style_41_ch"/>
    <w:pPr>
      <w:widowControl w:val="1"/>
      <w:spacing w:afterAutospacing="on" w:beforeAutospacing="on"/>
      <w:ind/>
    </w:pPr>
  </w:style>
  <w:style w:styleId="Style_41_ch" w:type="character">
    <w:name w:val="attachments__item"/>
    <w:basedOn w:val="Style_5_ch"/>
    <w:link w:val="Style_41"/>
  </w:style>
  <w:style w:styleId="Style_42" w:type="paragraph">
    <w:name w:val="toc 8"/>
    <w:next w:val="Style_5"/>
    <w:link w:val="Style_42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42_ch" w:type="character">
    <w:name w:val="toc 8"/>
    <w:link w:val="Style_42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43" w:type="paragraph">
    <w:name w:val="toc 5"/>
    <w:next w:val="Style_5"/>
    <w:link w:val="Style_43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43_ch" w:type="character">
    <w:name w:val="toc 5"/>
    <w:link w:val="Style_43"/>
    <w:rPr>
      <w:rFonts w:ascii="XO Thames" w:hAnsi="XO Thames"/>
      <w:sz w:val="28"/>
    </w:rPr>
  </w:style>
  <w:style w:styleId="Style_44" w:type="paragraph">
    <w:name w:val="Subtitle"/>
    <w:next w:val="Style_5"/>
    <w:link w:val="Style_44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44_ch" w:type="character">
    <w:name w:val="Subtitle"/>
    <w:link w:val="Style_44"/>
    <w:rPr>
      <w:rFonts w:ascii="XO Thames" w:hAnsi="XO Thames"/>
      <w:i w:val="1"/>
      <w:sz w:val="24"/>
    </w:rPr>
  </w:style>
  <w:style w:styleId="Style_45" w:type="paragraph">
    <w:name w:val="Title"/>
    <w:next w:val="Style_5"/>
    <w:link w:val="Style_45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5_ch" w:type="character">
    <w:name w:val="Title"/>
    <w:link w:val="Style_45"/>
    <w:rPr>
      <w:rFonts w:ascii="XO Thames" w:hAnsi="XO Thames"/>
      <w:b w:val="1"/>
      <w:caps w:val="1"/>
      <w:sz w:val="40"/>
    </w:rPr>
  </w:style>
  <w:style w:styleId="Style_46" w:type="paragraph">
    <w:name w:val="footer"/>
    <w:basedOn w:val="Style_5"/>
    <w:link w:val="Style_46_ch"/>
    <w:pPr>
      <w:widowControl w:val="1"/>
      <w:tabs>
        <w:tab w:leader="none" w:pos="4677" w:val="center"/>
        <w:tab w:leader="none" w:pos="9355" w:val="right"/>
      </w:tabs>
      <w:ind/>
    </w:pPr>
  </w:style>
  <w:style w:styleId="Style_46_ch" w:type="character">
    <w:name w:val="footer"/>
    <w:basedOn w:val="Style_5_ch"/>
    <w:link w:val="Style_46"/>
  </w:style>
  <w:style w:styleId="Style_47" w:type="paragraph">
    <w:name w:val="Emphasis"/>
    <w:link w:val="Style_47_ch"/>
    <w:rPr>
      <w:i w:val="1"/>
    </w:rPr>
  </w:style>
  <w:style w:styleId="Style_47_ch" w:type="character">
    <w:name w:val="Emphasis"/>
    <w:link w:val="Style_47"/>
    <w:rPr>
      <w:i w:val="1"/>
    </w:rPr>
  </w:style>
  <w:style w:styleId="Style_48" w:type="paragraph">
    <w:name w:val="heading 4"/>
    <w:basedOn w:val="Style_5"/>
    <w:next w:val="Style_5"/>
    <w:link w:val="Style_48_ch"/>
    <w:uiPriority w:val="9"/>
    <w:qFormat/>
    <w:pPr>
      <w:keepNext w:val="1"/>
      <w:widowControl w:val="1"/>
      <w:spacing w:after="60" w:before="240"/>
      <w:ind/>
      <w:outlineLvl w:val="3"/>
    </w:pPr>
    <w:rPr>
      <w:b w:val="1"/>
      <w:sz w:val="28"/>
    </w:rPr>
  </w:style>
  <w:style w:styleId="Style_48_ch" w:type="character">
    <w:name w:val="heading 4"/>
    <w:basedOn w:val="Style_5_ch"/>
    <w:link w:val="Style_48"/>
    <w:rPr>
      <w:b w:val="1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49" w:type="paragraph">
    <w:name w:val="Strong"/>
    <w:link w:val="Style_49_ch"/>
    <w:rPr>
      <w:b w:val="1"/>
    </w:rPr>
  </w:style>
  <w:style w:styleId="Style_49_ch" w:type="character">
    <w:name w:val="Strong"/>
    <w:link w:val="Style_49"/>
    <w:rPr>
      <w:b w:val="1"/>
    </w:rPr>
  </w:style>
  <w:style w:styleId="Style_50" w:type="paragraph">
    <w:name w:val="heading 2"/>
    <w:basedOn w:val="Style_5"/>
    <w:link w:val="Style_50_ch"/>
    <w:uiPriority w:val="9"/>
    <w:qFormat/>
    <w:pPr>
      <w:widowControl w:val="1"/>
      <w:spacing w:afterAutospacing="on" w:beforeAutospacing="on" w:line="345" w:lineRule="atLeast"/>
      <w:ind/>
      <w:outlineLvl w:val="1"/>
    </w:pPr>
    <w:rPr>
      <w:color w:val="000000"/>
      <w:sz w:val="27"/>
    </w:rPr>
  </w:style>
  <w:style w:styleId="Style_50_ch" w:type="character">
    <w:name w:val="heading 2"/>
    <w:basedOn w:val="Style_5_ch"/>
    <w:link w:val="Style_50"/>
    <w:rPr>
      <w:color w:val="000000"/>
      <w:sz w:val="27"/>
    </w:rPr>
  </w:style>
  <w:style w:styleId="Style_51" w:type="paragraph">
    <w:name w:val="vs-items-additional-info"/>
    <w:basedOn w:val="Style_16"/>
    <w:link w:val="Style_51_ch"/>
  </w:style>
  <w:style w:styleId="Style_51_ch" w:type="character">
    <w:name w:val="vs-items-additional-info"/>
    <w:basedOn w:val="Style_16_ch"/>
    <w:link w:val="Style_51"/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media/1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2026-07-26T09:36:59Z</dcterms:created>
  <dcterms:modified xsi:type="dcterms:W3CDTF">2026-07-26T09:36:59Z</dcterms:modified>
</cp:coreProperties>
</file>